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601" w:type="dxa"/>
        <w:tblW w:w="10637" w:type="dxa"/>
        <w:tblBorders/>
        <w:tblLook w:val="00A0" w:firstRow="1" w:lastRow="0" w:firstColumn="1" w:lastColumn="0" w:noHBand="0" w:noVBand="0"/>
      </w:tblPr>
      <w:tblGrid>
        <w:gridCol w:w="4739"/>
        <w:gridCol w:w="5898"/>
      </w:tblGrid>
      <w:tr>
        <w:trPr>
          <w:trHeight w:val="2678" w:hRule="exact"/>
        </w:trPr>
        <w:tc>
          <w:tcPr>
            <w:tcBorders/>
            <w:tcW w:w="4739" w:type="dxa"/>
            <w:textDirection w:val="lrTb"/>
            <w:noWrap w:val="false"/>
          </w:tcPr>
          <w:p w14:paraId="03F66682">
            <w:pPr>
              <w:pBdr/>
              <w:tabs>
                <w:tab w:val="left" w:leader="none" w:pos="4111"/>
              </w:tabs>
              <w:spacing w:after="0" w:afterAutospacing="0" w:line="240" w:lineRule="auto"/>
              <w:ind/>
              <w:jc w:val="center"/>
              <w:rPr>
                <w:rFonts w:ascii="Times New Roman" w:hAnsi="Times New Roman" w:cs="Times New Roman"/>
                <w:bCs/>
                <w:sz w:val="16"/>
                <w:szCs w:val="16"/>
                <w:lang w:val="be-BY"/>
              </w:rPr>
            </w:pPr>
            <w:r>
              <w:rPr>
                <w:rFonts w:ascii="Times New Roman" w:hAnsi="Times New Roman" w:cs="Times New Roman"/>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2665730</wp:posOffset>
                      </wp:positionH>
                      <wp:positionV relativeFrom="paragraph">
                        <wp:posOffset>-386715</wp:posOffset>
                      </wp:positionV>
                      <wp:extent cx="609600" cy="600075"/>
                      <wp:effectExtent l="19050" t="0" r="0" b="0"/>
                      <wp:wrapNone/>
                      <wp:docPr id="1" name="Рисунок 3" descr="профсоюз здравоохранения 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97036" name="Рисунок 3" descr="профсоюз здравоохранения ц"/>
                              <pic:cNvPicPr>
                                <a:picLocks noChangeAspect="1"/>
                              </pic:cNvPicPr>
                              <pic:nvPr/>
                            </pic:nvPicPr>
                            <pic:blipFill rotWithShape="1">
                              <a:blip r:embed="rId9"/>
                              <a:stretch/>
                            </pic:blipFill>
                            <pic:spPr bwMode="auto">
                              <a:xfrm>
                                <a:off x="0" y="0"/>
                                <a:ext cx="609599" cy="60007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209.90pt;mso-position-horizontal:absolute;mso-position-vertical-relative:text;margin-top:-30.45pt;mso-position-vertical:absolute;width:48.00pt;height:47.25pt;mso-wrap-distance-left:9.00pt;mso-wrap-distance-top:0.00pt;mso-wrap-distance-right:9.00pt;mso-wrap-distance-bottom:0.00pt;z-index:1;" stroked="false">
                      <v:imagedata r:id="rId9" o:title=""/>
                      <o:lock v:ext="edit" rotation="t"/>
                    </v:shape>
                  </w:pict>
                </mc:Fallback>
              </mc:AlternateContent>
            </w:r>
            <w:r>
              <w:rPr>
                <w:rFonts w:ascii="Times New Roman" w:hAnsi="Times New Roman" w:cs="Times New Roman"/>
                <w:sz w:val="16"/>
                <w:szCs w:val="16"/>
              </w:rPr>
              <w:t xml:space="preserve">Беларуск</w:t>
            </w:r>
            <w:r>
              <w:rPr>
                <w:rFonts w:ascii="Times New Roman" w:hAnsi="Times New Roman" w:cs="Times New Roman"/>
                <w:sz w:val="16"/>
                <w:szCs w:val="16"/>
                <w:lang w:val="en-US"/>
              </w:rPr>
              <w:t xml:space="preserve">i</w:t>
            </w:r>
            <w:r>
              <w:rPr>
                <w:rFonts w:ascii="Times New Roman" w:hAnsi="Times New Roman" w:cs="Times New Roman"/>
                <w:sz w:val="16"/>
                <w:szCs w:val="16"/>
              </w:rPr>
              <w:t xml:space="preserve"> </w:t>
            </w:r>
            <w:r>
              <w:rPr>
                <w:rFonts w:ascii="Times New Roman" w:hAnsi="Times New Roman" w:cs="Times New Roman"/>
                <w:sz w:val="16"/>
                <w:szCs w:val="16"/>
              </w:rPr>
              <w:t xml:space="preserve">прафес</w:t>
            </w:r>
            <w:r>
              <w:rPr>
                <w:rFonts w:ascii="Times New Roman" w:hAnsi="Times New Roman" w:cs="Times New Roman"/>
                <w:sz w:val="16"/>
                <w:szCs w:val="16"/>
                <w:lang w:val="en-US"/>
              </w:rPr>
              <w:t xml:space="preserve">i</w:t>
            </w:r>
            <w:r>
              <w:rPr>
                <w:rFonts w:ascii="Times New Roman" w:hAnsi="Times New Roman" w:cs="Times New Roman"/>
                <w:sz w:val="16"/>
                <w:szCs w:val="16"/>
              </w:rPr>
              <w:t xml:space="preserve">янальны</w:t>
            </w:r>
            <w:r>
              <w:rPr>
                <w:rFonts w:ascii="Times New Roman" w:hAnsi="Times New Roman" w:cs="Times New Roman"/>
                <w:sz w:val="16"/>
                <w:szCs w:val="16"/>
              </w:rPr>
              <w:t xml:space="preserve"> </w:t>
            </w:r>
            <w:r>
              <w:rPr>
                <w:rFonts w:ascii="Times New Roman" w:hAnsi="Times New Roman" w:cs="Times New Roman"/>
                <w:sz w:val="16"/>
                <w:szCs w:val="16"/>
              </w:rPr>
              <w:t xml:space="preserve">саюз</w:t>
            </w:r>
            <w:r>
              <w:rPr>
                <w:rFonts w:ascii="Times New Roman" w:hAnsi="Times New Roman" w:cs="Times New Roman"/>
                <w:sz w:val="16"/>
                <w:szCs w:val="16"/>
              </w:rPr>
              <w:t xml:space="preserve"> </w:t>
            </w:r>
            <w:r>
              <w:rPr>
                <w:rFonts w:ascii="Times New Roman" w:hAnsi="Times New Roman" w:cs="Times New Roman"/>
                <w:bCs/>
                <w:sz w:val="16"/>
                <w:szCs w:val="16"/>
                <w:lang w:val="be-BY"/>
              </w:rPr>
            </w:r>
            <w:r>
              <w:rPr>
                <w:rFonts w:ascii="Times New Roman" w:hAnsi="Times New Roman" w:cs="Times New Roman"/>
                <w:bCs/>
                <w:sz w:val="16"/>
                <w:szCs w:val="16"/>
                <w:lang w:val="be-BY"/>
              </w:rPr>
            </w:r>
          </w:p>
          <w:p w14:paraId="770EED4E">
            <w:pPr>
              <w:pBdr/>
              <w:tabs>
                <w:tab w:val="left" w:leader="none" w:pos="4111"/>
              </w:tabs>
              <w:spacing w:after="0" w:afterAutospacing="0" w:line="240" w:lineRule="auto"/>
              <w:ind/>
              <w:jc w:val="center"/>
              <w:rPr>
                <w:rFonts w:ascii="Times New Roman" w:hAnsi="Times New Roman" w:cs="Times New Roman"/>
                <w:sz w:val="16"/>
                <w:szCs w:val="16"/>
              </w:rPr>
            </w:pPr>
            <w:r>
              <w:rPr>
                <w:rFonts w:ascii="Times New Roman" w:hAnsi="Times New Roman" w:cs="Times New Roman"/>
                <w:sz w:val="16"/>
                <w:szCs w:val="16"/>
              </w:rPr>
              <w:t xml:space="preserve">работн</w:t>
            </w:r>
            <w:r>
              <w:rPr>
                <w:rFonts w:ascii="Times New Roman" w:hAnsi="Times New Roman" w:cs="Times New Roman"/>
                <w:sz w:val="16"/>
                <w:szCs w:val="16"/>
                <w:lang w:val="en-US"/>
              </w:rPr>
              <w:t xml:space="preserve">i</w:t>
            </w:r>
            <w:r>
              <w:rPr>
                <w:rFonts w:ascii="Times New Roman" w:hAnsi="Times New Roman" w:cs="Times New Roman"/>
                <w:sz w:val="16"/>
                <w:szCs w:val="16"/>
              </w:rPr>
              <w:t xml:space="preserve">каỷ</w:t>
            </w:r>
            <w:r>
              <w:rPr>
                <w:rFonts w:ascii="Times New Roman" w:hAnsi="Times New Roman" w:cs="Times New Roman"/>
                <w:sz w:val="16"/>
                <w:szCs w:val="16"/>
              </w:rPr>
              <w:t xml:space="preserve"> </w:t>
            </w:r>
            <w:r>
              <w:rPr>
                <w:rFonts w:ascii="Times New Roman" w:hAnsi="Times New Roman" w:cs="Times New Roman"/>
                <w:sz w:val="16"/>
                <w:szCs w:val="16"/>
              </w:rPr>
              <w:t xml:space="preserve">аховы</w:t>
            </w:r>
            <w:r>
              <w:rPr>
                <w:rFonts w:ascii="Times New Roman" w:hAnsi="Times New Roman" w:cs="Times New Roman"/>
                <w:sz w:val="16"/>
                <w:szCs w:val="16"/>
              </w:rPr>
              <w:t xml:space="preserve"> </w:t>
            </w:r>
            <w:r>
              <w:rPr>
                <w:rFonts w:ascii="Times New Roman" w:hAnsi="Times New Roman" w:cs="Times New Roman"/>
                <w:sz w:val="16"/>
                <w:szCs w:val="16"/>
              </w:rPr>
              <w:t xml:space="preserve">здароỷя</w:t>
            </w:r>
            <w:r>
              <w:rPr>
                <w:rFonts w:ascii="Times New Roman" w:hAnsi="Times New Roman" w:cs="Times New Roman"/>
                <w:sz w:val="16"/>
                <w:szCs w:val="16"/>
              </w:rPr>
            </w:r>
            <w:r>
              <w:rPr>
                <w:rFonts w:ascii="Times New Roman" w:hAnsi="Times New Roman" w:cs="Times New Roman"/>
                <w:sz w:val="16"/>
                <w:szCs w:val="16"/>
              </w:rPr>
            </w:r>
          </w:p>
          <w:p w14:paraId="102E9815">
            <w:pPr>
              <w:pBdr/>
              <w:spacing w:after="0" w:afterAutospacing="0" w:line="240" w:lineRule="auto"/>
              <w:ind/>
              <w:jc w:val="center"/>
              <w:rPr>
                <w:rFonts w:ascii="Times New Roman" w:hAnsi="Times New Roman" w:cs="Times New Roman"/>
                <w:sz w:val="4"/>
                <w:szCs w:val="4"/>
                <w:lang w:val="be-BY"/>
              </w:rPr>
            </w:pPr>
            <w:r>
              <w:rPr>
                <w:rFonts w:ascii="Times New Roman" w:hAnsi="Times New Roman" w:cs="Times New Roman"/>
                <w:sz w:val="16"/>
                <w:szCs w:val="16"/>
                <w:lang w:val="be-BY"/>
              </w:rPr>
              <w:t xml:space="preserve">ВІЦЕБСКАЯ АБЛАСНАЯ </w:t>
            </w:r>
            <w:r>
              <w:rPr>
                <w:rFonts w:ascii="Times New Roman" w:hAnsi="Times New Roman" w:cs="Times New Roman"/>
                <w:sz w:val="16"/>
                <w:szCs w:val="16"/>
              </w:rPr>
              <w:t xml:space="preserve">АРГАНІЗАЦЫЯ</w:t>
            </w:r>
            <w:r>
              <w:rPr>
                <w:rFonts w:ascii="Times New Roman" w:hAnsi="Times New Roman" w:cs="Times New Roman"/>
                <w:sz w:val="4"/>
                <w:szCs w:val="4"/>
                <w:lang w:val="be-BY"/>
              </w:rPr>
            </w:r>
            <w:r>
              <w:rPr>
                <w:rFonts w:ascii="Times New Roman" w:hAnsi="Times New Roman" w:cs="Times New Roman"/>
                <w:sz w:val="4"/>
                <w:szCs w:val="4"/>
                <w:lang w:val="be-BY"/>
              </w:rPr>
            </w:r>
          </w:p>
          <w:p w14:paraId="7900193C">
            <w:pPr>
              <w:pBdr/>
              <w:tabs>
                <w:tab w:val="left" w:leader="none" w:pos="4111"/>
              </w:tabs>
              <w:spacing w:after="0" w:afterAutospacing="0" w:line="240" w:lineRule="auto"/>
              <w:ind/>
              <w:jc w:val="center"/>
              <w:rPr>
                <w:rFonts w:ascii="Times New Roman" w:hAnsi="Times New Roman" w:cs="Times New Roman"/>
                <w:sz w:val="4"/>
                <w:szCs w:val="4"/>
                <w:lang w:val="be-BY"/>
              </w:rPr>
            </w:pPr>
            <w:r>
              <w:rPr>
                <w:rFonts w:ascii="Times New Roman" w:hAnsi="Times New Roman" w:cs="Times New Roman"/>
                <w:sz w:val="4"/>
                <w:szCs w:val="4"/>
                <w:lang w:val="be-BY"/>
              </w:rPr>
            </w:r>
            <w:r>
              <w:rPr>
                <w:rFonts w:ascii="Times New Roman" w:hAnsi="Times New Roman" w:cs="Times New Roman"/>
                <w:sz w:val="4"/>
                <w:szCs w:val="4"/>
                <w:lang w:val="be-BY"/>
              </w:rPr>
            </w:r>
            <w:r>
              <w:rPr>
                <w:rFonts w:ascii="Times New Roman" w:hAnsi="Times New Roman" w:cs="Times New Roman"/>
                <w:sz w:val="4"/>
                <w:szCs w:val="4"/>
                <w:lang w:val="be-BY"/>
              </w:rPr>
            </w:r>
          </w:p>
          <w:p w14:paraId="12DA0FF7">
            <w:pPr>
              <w:pBdr/>
              <w:spacing w:after="0" w:afterAutospacing="0" w:line="240" w:lineRule="auto"/>
              <w:ind/>
              <w:jc w:val="center"/>
              <w:rPr>
                <w:rFonts w:ascii="Times New Roman" w:hAnsi="Times New Roman" w:cs="Times New Roman"/>
                <w:lang w:val="be-BY"/>
              </w:rPr>
            </w:pPr>
            <w:r>
              <w:rPr>
                <w:rFonts w:ascii="Times New Roman" w:hAnsi="Times New Roman" w:cs="Times New Roman"/>
                <w:lang w:val="be-BY"/>
              </w:rPr>
              <w:t xml:space="preserve">ПЯРВІЧНАЯ АРГАНІЗАЦЫЯ</w:t>
            </w:r>
            <w:r>
              <w:rPr>
                <w:rFonts w:ascii="Times New Roman" w:hAnsi="Times New Roman" w:cs="Times New Roman"/>
                <w:lang w:val="be-BY"/>
              </w:rPr>
            </w:r>
            <w:r>
              <w:rPr>
                <w:rFonts w:ascii="Times New Roman" w:hAnsi="Times New Roman" w:cs="Times New Roman"/>
                <w:lang w:val="be-BY"/>
              </w:rPr>
            </w:r>
          </w:p>
          <w:p w14:paraId="0656CFDB">
            <w:pPr>
              <w:pBdr/>
              <w:spacing w:after="0" w:afterAutospacing="0" w:line="240" w:lineRule="auto"/>
              <w:ind/>
              <w:jc w:val="center"/>
              <w:rPr>
                <w:rFonts w:ascii="Times New Roman" w:hAnsi="Times New Roman" w:cs="Times New Roman"/>
                <w:lang w:val="be-BY"/>
              </w:rPr>
            </w:pPr>
            <w:r>
              <w:rPr>
                <w:rFonts w:ascii="Times New Roman" w:hAnsi="Times New Roman" w:cs="Times New Roman"/>
                <w:lang w:val="be-BY"/>
              </w:rPr>
              <w:t xml:space="preserve">УАЗ «ШАРКАУШЧЫНСКАЯ ЦЭНТРАЛЬНАЯ РАЁННАЯ БАЛЬНІЦА»</w:t>
            </w:r>
            <w:r>
              <w:rPr>
                <w:rFonts w:ascii="Times New Roman" w:hAnsi="Times New Roman" w:cs="Times New Roman"/>
                <w:lang w:val="be-BY"/>
              </w:rPr>
            </w:r>
            <w:r>
              <w:rPr>
                <w:rFonts w:ascii="Times New Roman" w:hAnsi="Times New Roman" w:cs="Times New Roman"/>
                <w:lang w:val="be-BY"/>
              </w:rPr>
            </w:r>
          </w:p>
          <w:p w14:paraId="7FB417D6">
            <w:pPr>
              <w:pBdr/>
              <w:tabs>
                <w:tab w:val="left" w:leader="none" w:pos="4111"/>
              </w:tabs>
              <w:spacing w:after="0" w:afterAutospacing="0" w:line="240" w:lineRule="auto"/>
              <w:ind/>
              <w:jc w:val="center"/>
              <w:rPr>
                <w:rFonts w:ascii="Times New Roman" w:hAnsi="Times New Roman" w:cs="Times New Roman"/>
                <w:sz w:val="8"/>
                <w:szCs w:val="8"/>
                <w:lang w:val="be-BY"/>
              </w:rPr>
            </w:pPr>
            <w:r>
              <w:rPr>
                <w:rFonts w:ascii="Times New Roman" w:hAnsi="Times New Roman" w:cs="Times New Roman"/>
                <w:sz w:val="8"/>
                <w:szCs w:val="8"/>
                <w:lang w:val="be-BY"/>
              </w:rPr>
            </w:r>
            <w:r>
              <w:rPr>
                <w:rFonts w:ascii="Times New Roman" w:hAnsi="Times New Roman" w:cs="Times New Roman"/>
                <w:sz w:val="8"/>
                <w:szCs w:val="8"/>
                <w:lang w:val="be-BY"/>
              </w:rPr>
            </w:r>
            <w:r>
              <w:rPr>
                <w:rFonts w:ascii="Times New Roman" w:hAnsi="Times New Roman" w:cs="Times New Roman"/>
                <w:sz w:val="8"/>
                <w:szCs w:val="8"/>
                <w:lang w:val="be-BY"/>
              </w:rPr>
            </w:r>
          </w:p>
          <w:p w14:paraId="3DBFEF88">
            <w:pPr>
              <w:pBdr/>
              <w:spacing w:after="0" w:afterAutospacing="0" w:line="240" w:lineRule="auto"/>
              <w:ind/>
              <w:jc w:val="center"/>
              <w:rPr>
                <w:rFonts w:ascii="Times New Roman" w:hAnsi="Times New Roman" w:cs="Times New Roman"/>
                <w:b/>
                <w:lang w:val="be-BY"/>
              </w:rPr>
            </w:pPr>
            <w:r>
              <w:rPr>
                <w:rFonts w:ascii="Times New Roman" w:hAnsi="Times New Roman" w:cs="Times New Roman"/>
                <w:b/>
                <w:lang w:val="be-BY"/>
              </w:rPr>
              <w:t xml:space="preserve">ПРАФСАЮЗНЫ КАМІТЭТ</w:t>
            </w:r>
            <w:r>
              <w:rPr>
                <w:rFonts w:ascii="Times New Roman" w:hAnsi="Times New Roman" w:cs="Times New Roman"/>
                <w:b/>
                <w:lang w:val="be-BY"/>
              </w:rPr>
            </w:r>
            <w:r>
              <w:rPr>
                <w:rFonts w:ascii="Times New Roman" w:hAnsi="Times New Roman" w:cs="Times New Roman"/>
                <w:b/>
                <w:lang w:val="be-BY"/>
              </w:rPr>
            </w:r>
          </w:p>
          <w:p w14:paraId="62A5E741">
            <w:pPr>
              <w:widowControl w:val="false"/>
              <w:pBdr/>
              <w:tabs>
                <w:tab w:val="left" w:leader="none" w:pos="4111"/>
              </w:tabs>
              <w:spacing w:after="0" w:afterAutospacing="0" w:line="240" w:lineRule="auto"/>
              <w:ind/>
              <w:jc w:val="center"/>
              <w:rPr>
                <w:rFonts w:ascii="Times New Roman" w:hAnsi="Times New Roman" w:cs="Times New Roman"/>
                <w:bCs/>
                <w:sz w:val="20"/>
                <w:szCs w:val="20"/>
                <w:lang w:val="be-BY"/>
              </w:rPr>
            </w:pPr>
            <w:r>
              <w:rPr>
                <w:rFonts w:ascii="Times New Roman" w:hAnsi="Times New Roman" w:cs="Times New Roman"/>
                <w:bCs/>
                <w:sz w:val="20"/>
                <w:szCs w:val="20"/>
                <w:lang w:val="be-BY"/>
              </w:rPr>
              <w:t xml:space="preserve">вул. Савецкая 13а 211921.п.г.т.Шаркаўшчына</w:t>
            </w:r>
            <w:r>
              <w:rPr>
                <w:rFonts w:ascii="Times New Roman" w:hAnsi="Times New Roman" w:cs="Times New Roman"/>
                <w:bCs/>
                <w:sz w:val="20"/>
                <w:szCs w:val="20"/>
                <w:lang w:val="be-BY"/>
              </w:rPr>
            </w:r>
            <w:r>
              <w:rPr>
                <w:rFonts w:ascii="Times New Roman" w:hAnsi="Times New Roman" w:cs="Times New Roman"/>
                <w:bCs/>
                <w:sz w:val="20"/>
                <w:szCs w:val="20"/>
                <w:lang w:val="be-BY"/>
              </w:rPr>
            </w:r>
          </w:p>
          <w:p w14:paraId="2588F1F5">
            <w:pPr>
              <w:widowControl w:val="false"/>
              <w:pBdr/>
              <w:tabs>
                <w:tab w:val="left" w:leader="none" w:pos="4111"/>
              </w:tabs>
              <w:spacing w:after="0" w:afterAutospacing="0" w:line="240" w:lineRule="auto"/>
              <w:ind/>
              <w:jc w:val="center"/>
              <w:rPr>
                <w:rFonts w:ascii="Times New Roman" w:hAnsi="Times New Roman" w:cs="Times New Roman"/>
                <w:bCs/>
                <w:sz w:val="20"/>
                <w:szCs w:val="20"/>
                <w:lang w:val="be-BY"/>
              </w:rPr>
            </w:pPr>
            <w:r>
              <w:rPr>
                <w:rFonts w:ascii="Times New Roman" w:hAnsi="Times New Roman" w:cs="Times New Roman"/>
                <w:bCs/>
                <w:sz w:val="20"/>
                <w:szCs w:val="20"/>
                <w:lang w:val="be-BY"/>
              </w:rPr>
              <w:t xml:space="preserve">тэлефон 8(02154) 414-95ф.</w:t>
            </w:r>
            <w:r>
              <w:rPr>
                <w:rFonts w:ascii="Times New Roman" w:hAnsi="Times New Roman" w:cs="Times New Roman"/>
                <w:bCs/>
                <w:sz w:val="20"/>
                <w:szCs w:val="20"/>
                <w:lang w:val="be-BY"/>
              </w:rPr>
              <w:t xml:space="preserve">6</w:t>
            </w:r>
            <w:r>
              <w:rPr>
                <w:rFonts w:ascii="Times New Roman" w:hAnsi="Times New Roman" w:cs="Times New Roman"/>
                <w:bCs/>
                <w:sz w:val="20"/>
                <w:szCs w:val="20"/>
                <w:lang w:val="be-BY"/>
              </w:rPr>
              <w:t xml:space="preserve">35-24</w:t>
            </w:r>
            <w:r>
              <w:rPr>
                <w:rFonts w:ascii="Times New Roman" w:hAnsi="Times New Roman" w:cs="Times New Roman"/>
                <w:bCs/>
                <w:sz w:val="20"/>
                <w:szCs w:val="20"/>
                <w:lang w:val="be-BY"/>
              </w:rPr>
            </w:r>
            <w:r>
              <w:rPr>
                <w:rFonts w:ascii="Times New Roman" w:hAnsi="Times New Roman" w:cs="Times New Roman"/>
                <w:bCs/>
                <w:sz w:val="20"/>
                <w:szCs w:val="20"/>
                <w:lang w:val="be-BY"/>
              </w:rPr>
            </w:r>
          </w:p>
          <w:p w14:paraId="77B60961">
            <w:pPr>
              <w:widowControl w:val="false"/>
              <w:pBdr/>
              <w:tabs>
                <w:tab w:val="left" w:leader="none" w:pos="4111"/>
              </w:tabs>
              <w:spacing w:after="0" w:afterAutospacing="0" w:line="240" w:lineRule="auto"/>
              <w:ind/>
              <w:jc w:val="center"/>
              <w:rPr>
                <w:rFonts w:ascii="Times New Roman" w:hAnsi="Times New Roman" w:cs="Times New Roman"/>
                <w:bCs/>
                <w:sz w:val="20"/>
                <w:szCs w:val="20"/>
                <w:lang w:val="be-BY"/>
              </w:rPr>
            </w:pPr>
            <w:r>
              <w:rPr>
                <w:rFonts w:ascii="Times New Roman" w:hAnsi="Times New Roman" w:cs="Times New Roman"/>
                <w:bCs/>
                <w:sz w:val="20"/>
                <w:szCs w:val="20"/>
                <w:lang w:val="be-BY"/>
              </w:rPr>
              <w:t xml:space="preserve">эл.пошта </w:t>
            </w:r>
            <w:r>
              <w:fldChar w:fldCharType="begin"/>
            </w:r>
            <w:r>
              <w:instrText xml:space="preserve"> HYPERLINK "mailto:sharcrb@mail.ru" </w:instrText>
            </w:r>
            <w:r>
              <w:fldChar w:fldCharType="separate"/>
            </w:r>
            <w:r>
              <w:rPr>
                <w:rStyle w:val="878"/>
                <w:rFonts w:ascii="Times New Roman" w:hAnsi="Times New Roman" w:cs="Times New Roman"/>
                <w:bCs/>
                <w:sz w:val="20"/>
                <w:szCs w:val="20"/>
              </w:rPr>
              <w:t xml:space="preserve">sharcrb</w:t>
            </w:r>
            <w:r>
              <w:rPr>
                <w:rStyle w:val="878"/>
                <w:rFonts w:ascii="Times New Roman" w:hAnsi="Times New Roman" w:cs="Times New Roman"/>
                <w:bCs/>
                <w:sz w:val="20"/>
                <w:szCs w:val="20"/>
                <w:lang w:val="be-BY"/>
              </w:rPr>
              <w:t xml:space="preserve">@</w:t>
            </w:r>
            <w:r>
              <w:rPr>
                <w:rStyle w:val="878"/>
                <w:rFonts w:ascii="Times New Roman" w:hAnsi="Times New Roman" w:cs="Times New Roman"/>
                <w:bCs/>
                <w:sz w:val="20"/>
                <w:szCs w:val="20"/>
              </w:rPr>
              <w:t xml:space="preserve">mail</w:t>
            </w:r>
            <w:r>
              <w:rPr>
                <w:rStyle w:val="878"/>
                <w:rFonts w:ascii="Times New Roman" w:hAnsi="Times New Roman" w:cs="Times New Roman"/>
                <w:bCs/>
                <w:sz w:val="20"/>
                <w:szCs w:val="20"/>
                <w:lang w:val="be-BY"/>
              </w:rPr>
              <w:t xml:space="preserve">.</w:t>
            </w:r>
            <w:r>
              <w:rPr>
                <w:rStyle w:val="878"/>
                <w:rFonts w:ascii="Times New Roman" w:hAnsi="Times New Roman" w:cs="Times New Roman"/>
                <w:bCs/>
                <w:sz w:val="20"/>
                <w:szCs w:val="20"/>
              </w:rPr>
              <w:t xml:space="preserve">ru</w:t>
            </w:r>
            <w:r>
              <w:rPr>
                <w:rStyle w:val="878"/>
                <w:rFonts w:ascii="Times New Roman" w:hAnsi="Times New Roman" w:cs="Times New Roman"/>
                <w:bCs/>
                <w:sz w:val="20"/>
                <w:szCs w:val="20"/>
              </w:rPr>
              <w:fldChar w:fldCharType="end"/>
            </w:r>
            <w:r>
              <w:rPr>
                <w:rFonts w:ascii="Times New Roman" w:hAnsi="Times New Roman" w:cs="Times New Roman"/>
                <w:bCs/>
                <w:sz w:val="20"/>
                <w:szCs w:val="20"/>
                <w:lang w:val="be-BY"/>
              </w:rPr>
            </w:r>
            <w:r>
              <w:rPr>
                <w:rFonts w:ascii="Times New Roman" w:hAnsi="Times New Roman" w:cs="Times New Roman"/>
                <w:bCs/>
                <w:sz w:val="20"/>
                <w:szCs w:val="20"/>
                <w:lang w:val="be-BY"/>
              </w:rPr>
            </w:r>
          </w:p>
          <w:p w14:paraId="3C525FDC">
            <w:pPr>
              <w:widowControl w:val="false"/>
              <w:pBdr/>
              <w:tabs>
                <w:tab w:val="left" w:leader="none" w:pos="4111"/>
              </w:tabs>
              <w:spacing w:after="0" w:afterAutospacing="0" w:line="240" w:lineRule="auto"/>
              <w:ind w:left="-1134"/>
              <w:jc w:val="center"/>
              <w:rPr>
                <w:rFonts w:ascii="Times New Roman" w:hAnsi="Times New Roman" w:eastAsia="Calibri" w:cs="Times New Roman"/>
                <w:b/>
                <w:bCs/>
                <w:sz w:val="20"/>
                <w:szCs w:val="20"/>
                <w:lang w:val="ru-RU"/>
              </w:rPr>
            </w:pPr>
            <w:r>
              <w:rPr>
                <w:rFonts w:ascii="Times New Roman" w:hAnsi="Times New Roman" w:eastAsia="Calibri" w:cs="Times New Roman"/>
                <w:b/>
                <w:bCs/>
                <w:sz w:val="20"/>
                <w:szCs w:val="20"/>
                <w:lang w:val="ru-RU"/>
              </w:rPr>
            </w:r>
            <w:r>
              <w:rPr>
                <w:rFonts w:ascii="Times New Roman" w:hAnsi="Times New Roman" w:eastAsia="Calibri" w:cs="Times New Roman"/>
                <w:b/>
                <w:bCs/>
                <w:sz w:val="20"/>
                <w:szCs w:val="20"/>
                <w:lang w:val="ru-RU"/>
              </w:rPr>
            </w:r>
            <w:r>
              <w:rPr>
                <w:rFonts w:ascii="Times New Roman" w:hAnsi="Times New Roman" w:eastAsia="Calibri" w:cs="Times New Roman"/>
                <w:b/>
                <w:bCs/>
                <w:sz w:val="20"/>
                <w:szCs w:val="20"/>
                <w:lang w:val="ru-RU"/>
              </w:rPr>
            </w:r>
          </w:p>
        </w:tc>
        <w:tc>
          <w:tcPr>
            <w:tcBorders/>
            <w:tcW w:w="5898" w:type="dxa"/>
            <w:textDirection w:val="lrTb"/>
            <w:noWrap w:val="false"/>
          </w:tcPr>
          <w:p w14:paraId="2846BA1C">
            <w:pPr>
              <w:pBdr/>
              <w:tabs>
                <w:tab w:val="left" w:leader="none" w:pos="4111"/>
              </w:tabs>
              <w:spacing w:after="0" w:afterAutospacing="0" w:line="240" w:lineRule="auto"/>
              <w:ind/>
              <w:jc w:val="center"/>
              <w:rPr>
                <w:rFonts w:ascii="Times New Roman" w:hAnsi="Times New Roman" w:cs="Times New Roman"/>
                <w:bCs/>
                <w:sz w:val="16"/>
                <w:szCs w:val="16"/>
                <w:lang w:val="be-BY"/>
              </w:rPr>
            </w:pPr>
            <w:r>
              <w:rPr>
                <w:rFonts w:ascii="Times New Roman" w:hAnsi="Times New Roman" w:cs="Times New Roman"/>
                <w:sz w:val="16"/>
                <w:szCs w:val="16"/>
              </w:rPr>
              <w:t xml:space="preserve">Белорусский профессиональный союз</w:t>
            </w:r>
            <w:r>
              <w:rPr>
                <w:rFonts w:ascii="Times New Roman" w:hAnsi="Times New Roman" w:cs="Times New Roman"/>
                <w:bCs/>
                <w:sz w:val="16"/>
                <w:szCs w:val="16"/>
                <w:lang w:val="be-BY"/>
              </w:rPr>
            </w:r>
            <w:r>
              <w:rPr>
                <w:rFonts w:ascii="Times New Roman" w:hAnsi="Times New Roman" w:cs="Times New Roman"/>
                <w:bCs/>
                <w:sz w:val="16"/>
                <w:szCs w:val="16"/>
                <w:lang w:val="be-BY"/>
              </w:rPr>
            </w:r>
          </w:p>
          <w:p w14:paraId="12000B40">
            <w:pPr>
              <w:pBdr/>
              <w:tabs>
                <w:tab w:val="left" w:leader="none" w:pos="4111"/>
              </w:tabs>
              <w:spacing w:after="0" w:afterAutospacing="0" w:line="240" w:lineRule="auto"/>
              <w:ind/>
              <w:jc w:val="center"/>
              <w:rPr>
                <w:rFonts w:ascii="Times New Roman" w:hAnsi="Times New Roman" w:cs="Times New Roman"/>
                <w:sz w:val="16"/>
                <w:szCs w:val="16"/>
              </w:rPr>
            </w:pPr>
            <w:r>
              <w:rPr>
                <w:rFonts w:ascii="Times New Roman" w:hAnsi="Times New Roman" w:cs="Times New Roman"/>
                <w:sz w:val="16"/>
                <w:szCs w:val="16"/>
              </w:rPr>
              <w:t xml:space="preserve">работников здравоохранения</w:t>
            </w:r>
            <w:r>
              <w:rPr>
                <w:rFonts w:ascii="Times New Roman" w:hAnsi="Times New Roman" w:cs="Times New Roman"/>
                <w:sz w:val="16"/>
                <w:szCs w:val="16"/>
              </w:rPr>
            </w:r>
            <w:r>
              <w:rPr>
                <w:rFonts w:ascii="Times New Roman" w:hAnsi="Times New Roman" w:cs="Times New Roman"/>
                <w:sz w:val="16"/>
                <w:szCs w:val="16"/>
              </w:rPr>
            </w:r>
          </w:p>
          <w:p w14:paraId="0092AD75">
            <w:pPr>
              <w:pBdr/>
              <w:spacing w:after="0" w:afterAutospacing="0" w:line="240" w:lineRule="auto"/>
              <w:ind/>
              <w:jc w:val="center"/>
              <w:rPr>
                <w:rFonts w:ascii="Times New Roman" w:hAnsi="Times New Roman" w:cs="Times New Roman"/>
                <w:sz w:val="16"/>
                <w:szCs w:val="16"/>
                <w:lang w:val="be-BY"/>
              </w:rPr>
            </w:pPr>
            <w:r>
              <w:rPr>
                <w:rFonts w:ascii="Times New Roman" w:hAnsi="Times New Roman" w:cs="Times New Roman"/>
                <w:sz w:val="16"/>
                <w:szCs w:val="16"/>
                <w:lang w:val="be-BY"/>
              </w:rPr>
              <w:t xml:space="preserve">ВИТЕБСКАЯ ОБЛАСТНАЯ ОРГАНИЗАЦИЯ</w:t>
            </w:r>
            <w:r>
              <w:rPr>
                <w:rFonts w:ascii="Times New Roman" w:hAnsi="Times New Roman" w:cs="Times New Roman"/>
                <w:sz w:val="16"/>
                <w:szCs w:val="16"/>
                <w:lang w:val="be-BY"/>
              </w:rPr>
            </w:r>
            <w:r>
              <w:rPr>
                <w:rFonts w:ascii="Times New Roman" w:hAnsi="Times New Roman" w:cs="Times New Roman"/>
                <w:sz w:val="16"/>
                <w:szCs w:val="16"/>
                <w:lang w:val="be-BY"/>
              </w:rPr>
            </w:r>
          </w:p>
          <w:p w14:paraId="0942D637">
            <w:pPr>
              <w:pBdr/>
              <w:tabs>
                <w:tab w:val="left" w:leader="none" w:pos="4111"/>
              </w:tabs>
              <w:spacing w:after="0" w:afterAutospacing="0" w:line="240" w:lineRule="auto"/>
              <w:ind/>
              <w:jc w:val="center"/>
              <w:rPr>
                <w:rFonts w:ascii="Times New Roman" w:hAnsi="Times New Roman" w:cs="Times New Roman"/>
                <w:sz w:val="4"/>
                <w:szCs w:val="4"/>
                <w:lang w:val="be-BY"/>
              </w:rPr>
            </w:pPr>
            <w:r>
              <w:rPr>
                <w:rFonts w:ascii="Times New Roman" w:hAnsi="Times New Roman" w:cs="Times New Roman"/>
                <w:sz w:val="4"/>
                <w:szCs w:val="4"/>
                <w:lang w:val="be-BY"/>
              </w:rPr>
            </w:r>
            <w:r>
              <w:rPr>
                <w:rFonts w:ascii="Times New Roman" w:hAnsi="Times New Roman" w:cs="Times New Roman"/>
                <w:sz w:val="4"/>
                <w:szCs w:val="4"/>
                <w:lang w:val="be-BY"/>
              </w:rPr>
            </w:r>
            <w:r>
              <w:rPr>
                <w:rFonts w:ascii="Times New Roman" w:hAnsi="Times New Roman" w:cs="Times New Roman"/>
                <w:sz w:val="4"/>
                <w:szCs w:val="4"/>
                <w:lang w:val="be-BY"/>
              </w:rPr>
            </w:r>
          </w:p>
          <w:p w14:paraId="10937F32">
            <w:pPr>
              <w:pBdr/>
              <w:spacing w:after="0" w:afterAutospacing="0" w:line="240" w:lineRule="auto"/>
              <w:ind/>
              <w:jc w:val="center"/>
              <w:rPr>
                <w:rFonts w:ascii="Times New Roman" w:hAnsi="Times New Roman" w:cs="Times New Roman"/>
                <w:lang w:val="be-BY"/>
              </w:rPr>
            </w:pPr>
            <w:r>
              <w:rPr>
                <w:rFonts w:ascii="Times New Roman" w:hAnsi="Times New Roman" w:cs="Times New Roman"/>
                <w:lang w:val="be-BY"/>
              </w:rPr>
              <w:t xml:space="preserve">ПЕРВИЧНАЯ ОРГАНИЗАЦИЯ</w:t>
            </w:r>
            <w:r>
              <w:rPr>
                <w:rFonts w:ascii="Times New Roman" w:hAnsi="Times New Roman" w:cs="Times New Roman"/>
                <w:lang w:val="be-BY"/>
              </w:rPr>
            </w:r>
            <w:r>
              <w:rPr>
                <w:rFonts w:ascii="Times New Roman" w:hAnsi="Times New Roman" w:cs="Times New Roman"/>
                <w:lang w:val="be-BY"/>
              </w:rPr>
            </w:r>
          </w:p>
          <w:p w14:paraId="5CEFC18A">
            <w:pPr>
              <w:pBdr/>
              <w:spacing w:after="0" w:afterAutospacing="0" w:line="240" w:lineRule="auto"/>
              <w:ind/>
              <w:jc w:val="center"/>
              <w:rPr>
                <w:rFonts w:ascii="Times New Roman" w:hAnsi="Times New Roman" w:cs="Times New Roman"/>
                <w:lang w:val="be-BY"/>
              </w:rPr>
            </w:pPr>
            <w:r>
              <w:rPr>
                <w:rFonts w:ascii="Times New Roman" w:hAnsi="Times New Roman" w:cs="Times New Roman"/>
                <w:lang w:val="be-BY"/>
              </w:rPr>
              <w:t xml:space="preserve">УЗ “ШАРКОВЩИНСКАЯ</w:t>
            </w:r>
            <w:r>
              <w:rPr>
                <w:rFonts w:ascii="Times New Roman" w:hAnsi="Times New Roman" w:cs="Times New Roman"/>
                <w:lang w:val="be-BY"/>
              </w:rPr>
            </w:r>
            <w:r>
              <w:rPr>
                <w:rFonts w:ascii="Times New Roman" w:hAnsi="Times New Roman" w:cs="Times New Roman"/>
                <w:lang w:val="be-BY"/>
              </w:rPr>
            </w:r>
          </w:p>
          <w:p w14:paraId="4117281A">
            <w:pPr>
              <w:pBdr/>
              <w:spacing w:after="0" w:afterAutospacing="0" w:line="240" w:lineRule="auto"/>
              <w:ind/>
              <w:jc w:val="center"/>
              <w:rPr>
                <w:rFonts w:ascii="Times New Roman" w:hAnsi="Times New Roman" w:cs="Times New Roman"/>
                <w:lang w:val="be-BY"/>
              </w:rPr>
            </w:pPr>
            <w:r>
              <w:rPr>
                <w:rFonts w:ascii="Times New Roman" w:hAnsi="Times New Roman" w:cs="Times New Roman"/>
                <w:lang w:val="be-BY"/>
              </w:rPr>
              <w:t xml:space="preserve">ЦЕНТРАЛЬНАЯ РАЙОННАЯ БОЛЬНИЦА”</w:t>
            </w:r>
            <w:r>
              <w:rPr>
                <w:rFonts w:ascii="Times New Roman" w:hAnsi="Times New Roman" w:cs="Times New Roman"/>
                <w:lang w:val="be-BY"/>
              </w:rPr>
            </w:r>
            <w:r>
              <w:rPr>
                <w:rFonts w:ascii="Times New Roman" w:hAnsi="Times New Roman" w:cs="Times New Roman"/>
                <w:lang w:val="be-BY"/>
              </w:rPr>
            </w:r>
          </w:p>
          <w:p w14:paraId="41CBC9B8">
            <w:pPr>
              <w:pBdr/>
              <w:tabs>
                <w:tab w:val="left" w:leader="none" w:pos="4111"/>
              </w:tabs>
              <w:spacing w:after="0" w:afterAutospacing="0" w:line="240" w:lineRule="auto"/>
              <w:ind/>
              <w:jc w:val="center"/>
              <w:rPr>
                <w:rFonts w:ascii="Times New Roman" w:hAnsi="Times New Roman" w:cs="Times New Roman"/>
                <w:sz w:val="8"/>
                <w:szCs w:val="8"/>
                <w:lang w:val="be-BY"/>
              </w:rPr>
            </w:pPr>
            <w:r>
              <w:rPr>
                <w:rFonts w:ascii="Times New Roman" w:hAnsi="Times New Roman" w:cs="Times New Roman"/>
                <w:sz w:val="8"/>
                <w:szCs w:val="8"/>
                <w:lang w:val="be-BY"/>
              </w:rPr>
            </w:r>
            <w:r>
              <w:rPr>
                <w:rFonts w:ascii="Times New Roman" w:hAnsi="Times New Roman" w:cs="Times New Roman"/>
                <w:sz w:val="8"/>
                <w:szCs w:val="8"/>
                <w:lang w:val="be-BY"/>
              </w:rPr>
            </w:r>
            <w:r>
              <w:rPr>
                <w:rFonts w:ascii="Times New Roman" w:hAnsi="Times New Roman" w:cs="Times New Roman"/>
                <w:sz w:val="8"/>
                <w:szCs w:val="8"/>
                <w:lang w:val="be-BY"/>
              </w:rPr>
            </w:r>
          </w:p>
          <w:p w14:paraId="54B7F1A8">
            <w:pPr>
              <w:pBdr/>
              <w:spacing w:after="0" w:afterAutospacing="0" w:line="240" w:lineRule="auto"/>
              <w:ind/>
              <w:jc w:val="center"/>
              <w:rPr>
                <w:rFonts w:ascii="Times New Roman" w:hAnsi="Times New Roman" w:cs="Times New Roman"/>
                <w:b/>
                <w:lang w:val="be-BY"/>
              </w:rPr>
            </w:pPr>
            <w:r>
              <w:rPr>
                <w:rFonts w:ascii="Times New Roman" w:hAnsi="Times New Roman" w:cs="Times New Roman"/>
                <w:b/>
                <w:lang w:val="be-BY"/>
              </w:rPr>
              <w:t xml:space="preserve">ПРОФСОЮЗНЫЙ КОМИТЕТ</w:t>
            </w:r>
            <w:r>
              <w:rPr>
                <w:rFonts w:ascii="Times New Roman" w:hAnsi="Times New Roman" w:cs="Times New Roman"/>
                <w:b/>
                <w:lang w:val="be-BY"/>
              </w:rPr>
            </w:r>
            <w:r>
              <w:rPr>
                <w:rFonts w:ascii="Times New Roman" w:hAnsi="Times New Roman" w:cs="Times New Roman"/>
                <w:b/>
                <w:lang w:val="be-BY"/>
              </w:rPr>
            </w:r>
          </w:p>
          <w:p w14:paraId="6EF5D4F7">
            <w:pPr>
              <w:widowControl w:val="false"/>
              <w:pBdr/>
              <w:spacing w:after="0" w:afterAutospacing="0" w:line="240" w:lineRule="auto"/>
              <w:ind/>
              <w:jc w:val="center"/>
              <w:rPr>
                <w:rFonts w:ascii="Times New Roman" w:hAnsi="Times New Roman" w:cs="Times New Roman"/>
                <w:bCs/>
                <w:sz w:val="20"/>
                <w:szCs w:val="20"/>
              </w:rPr>
            </w:pPr>
            <w:r>
              <w:rPr>
                <w:rFonts w:ascii="Times New Roman" w:hAnsi="Times New Roman" w:cs="Times New Roman"/>
                <w:bCs/>
                <w:sz w:val="20"/>
                <w:szCs w:val="20"/>
              </w:rPr>
              <w:t xml:space="preserve">ул.Советская</w:t>
            </w:r>
            <w:r>
              <w:rPr>
                <w:rFonts w:ascii="Times New Roman" w:hAnsi="Times New Roman" w:cs="Times New Roman"/>
                <w:bCs/>
                <w:sz w:val="20"/>
                <w:szCs w:val="20"/>
              </w:rPr>
              <w:t xml:space="preserve"> 13а </w:t>
            </w:r>
            <w:r>
              <w:rPr>
                <w:rFonts w:ascii="Times New Roman" w:hAnsi="Times New Roman" w:cs="Times New Roman"/>
                <w:bCs/>
                <w:sz w:val="20"/>
                <w:szCs w:val="20"/>
              </w:rPr>
              <w:t xml:space="preserve">211921г.п.Шарковщина</w:t>
            </w:r>
            <w:r>
              <w:rPr>
                <w:rFonts w:ascii="Times New Roman" w:hAnsi="Times New Roman" w:cs="Times New Roman"/>
                <w:bCs/>
                <w:sz w:val="20"/>
                <w:szCs w:val="20"/>
              </w:rPr>
            </w:r>
            <w:r>
              <w:rPr>
                <w:rFonts w:ascii="Times New Roman" w:hAnsi="Times New Roman" w:cs="Times New Roman"/>
                <w:bCs/>
                <w:sz w:val="20"/>
                <w:szCs w:val="20"/>
              </w:rPr>
            </w:r>
          </w:p>
          <w:p w14:paraId="776F259A">
            <w:pPr>
              <w:widowControl w:val="false"/>
              <w:pBdr/>
              <w:spacing w:after="0" w:afterAutospacing="0" w:line="240" w:lineRule="auto"/>
              <w:ind/>
              <w:jc w:val="center"/>
              <w:rPr>
                <w:rFonts w:ascii="Times New Roman" w:hAnsi="Times New Roman" w:cs="Times New Roman"/>
                <w:bCs/>
                <w:sz w:val="20"/>
                <w:szCs w:val="20"/>
              </w:rPr>
            </w:pPr>
            <w:r>
              <w:rPr>
                <w:rFonts w:ascii="Times New Roman" w:hAnsi="Times New Roman" w:cs="Times New Roman"/>
                <w:bCs/>
                <w:sz w:val="20"/>
                <w:szCs w:val="20"/>
              </w:rPr>
              <w:t xml:space="preserve">телефон 8(02154)414-95, ф </w:t>
            </w:r>
            <w:r>
              <w:rPr>
                <w:rFonts w:ascii="Times New Roman" w:hAnsi="Times New Roman" w:cs="Times New Roman"/>
                <w:bCs/>
                <w:sz w:val="20"/>
                <w:szCs w:val="20"/>
              </w:rPr>
              <w:t xml:space="preserve">6</w:t>
            </w:r>
            <w:r>
              <w:rPr>
                <w:rFonts w:ascii="Times New Roman" w:hAnsi="Times New Roman" w:cs="Times New Roman"/>
                <w:bCs/>
                <w:sz w:val="20"/>
                <w:szCs w:val="20"/>
              </w:rPr>
              <w:t xml:space="preserve">35-24</w:t>
            </w:r>
            <w:r>
              <w:rPr>
                <w:rFonts w:ascii="Times New Roman" w:hAnsi="Times New Roman" w:cs="Times New Roman"/>
                <w:bCs/>
                <w:sz w:val="20"/>
                <w:szCs w:val="20"/>
              </w:rPr>
            </w:r>
            <w:r>
              <w:rPr>
                <w:rFonts w:ascii="Times New Roman" w:hAnsi="Times New Roman" w:cs="Times New Roman"/>
                <w:bCs/>
                <w:sz w:val="20"/>
                <w:szCs w:val="20"/>
              </w:rPr>
            </w:r>
          </w:p>
          <w:p w14:paraId="6A83C5E6">
            <w:pPr>
              <w:widowControl w:val="false"/>
              <w:pBdr/>
              <w:spacing w:after="0" w:afterAutospacing="0" w:line="240" w:lineRule="auto"/>
              <w:ind/>
              <w:jc w:val="center"/>
              <w:rPr>
                <w:rFonts w:ascii="Times New Roman" w:hAnsi="Times New Roman" w:cs="Times New Roman"/>
                <w:bCs/>
                <w:sz w:val="20"/>
                <w:szCs w:val="20"/>
              </w:rPr>
            </w:pPr>
            <w:r>
              <w:rPr>
                <w:rFonts w:ascii="Times New Roman" w:hAnsi="Times New Roman" w:cs="Times New Roman"/>
                <w:bCs/>
                <w:sz w:val="20"/>
                <w:szCs w:val="20"/>
              </w:rPr>
              <w:t xml:space="preserve">эл.адрес</w:t>
            </w:r>
            <w:r>
              <w:rPr>
                <w:rFonts w:ascii="Times New Roman" w:hAnsi="Times New Roman" w:cs="Times New Roman"/>
                <w:bCs/>
                <w:sz w:val="20"/>
                <w:szCs w:val="20"/>
              </w:rPr>
              <w:t xml:space="preserve">: </w:t>
            </w:r>
            <w:hyperlink r:id="rId10" w:tooltip="mailto:sharcrb@mail.ru" w:history="1">
              <w:r>
                <w:rPr>
                  <w:rStyle w:val="878"/>
                  <w:rFonts w:ascii="Times New Roman" w:hAnsi="Times New Roman" w:cs="Times New Roman"/>
                  <w:bCs/>
                  <w:sz w:val="20"/>
                  <w:szCs w:val="20"/>
                  <w:lang w:val="en-US"/>
                </w:rPr>
                <w:t xml:space="preserve">sharcrb</w:t>
              </w:r>
              <w:r>
                <w:rPr>
                  <w:rStyle w:val="878"/>
                  <w:rFonts w:ascii="Times New Roman" w:hAnsi="Times New Roman" w:cs="Times New Roman"/>
                  <w:bCs/>
                  <w:sz w:val="20"/>
                  <w:szCs w:val="20"/>
                </w:rPr>
                <w:t xml:space="preserve">@</w:t>
              </w:r>
              <w:r>
                <w:rPr>
                  <w:rStyle w:val="878"/>
                  <w:rFonts w:ascii="Times New Roman" w:hAnsi="Times New Roman" w:cs="Times New Roman"/>
                  <w:bCs/>
                  <w:sz w:val="20"/>
                  <w:szCs w:val="20"/>
                  <w:lang w:val="en-US"/>
                </w:rPr>
                <w:t xml:space="preserve">mail</w:t>
              </w:r>
              <w:r>
                <w:rPr>
                  <w:rStyle w:val="878"/>
                  <w:rFonts w:ascii="Times New Roman" w:hAnsi="Times New Roman" w:cs="Times New Roman"/>
                  <w:bCs/>
                  <w:sz w:val="20"/>
                  <w:szCs w:val="20"/>
                </w:rPr>
                <w:t xml:space="preserve">.</w:t>
              </w:r>
              <w:r>
                <w:rPr>
                  <w:rStyle w:val="878"/>
                  <w:rFonts w:ascii="Times New Roman" w:hAnsi="Times New Roman" w:cs="Times New Roman"/>
                  <w:bCs/>
                  <w:sz w:val="20"/>
                  <w:szCs w:val="20"/>
                  <w:lang w:val="en-US"/>
                </w:rPr>
                <w:t xml:space="preserve">ru</w:t>
              </w:r>
            </w:hyperlink>
            <w:r>
              <w:rPr>
                <w:rFonts w:ascii="Times New Roman" w:hAnsi="Times New Roman" w:cs="Times New Roman"/>
                <w:bCs/>
                <w:sz w:val="20"/>
                <w:szCs w:val="20"/>
              </w:rPr>
            </w:r>
            <w:r>
              <w:rPr>
                <w:rFonts w:ascii="Times New Roman" w:hAnsi="Times New Roman" w:cs="Times New Roman"/>
                <w:bCs/>
                <w:sz w:val="20"/>
                <w:szCs w:val="20"/>
              </w:rPr>
            </w:r>
          </w:p>
          <w:p w14:paraId="5E5C5F87">
            <w:pPr>
              <w:pBdr/>
              <w:spacing w:after="0" w:afterAutospacing="0" w:line="240" w:lineRule="auto"/>
              <w:ind w:left="-1134"/>
              <w:jc w:val="center"/>
              <w:rPr>
                <w:rFonts w:ascii="Times New Roman" w:hAnsi="Times New Roman" w:eastAsia="Calibri" w:cs="Times New Roman"/>
                <w:b/>
                <w:bCs/>
                <w:sz w:val="20"/>
                <w:szCs w:val="20"/>
                <w:lang w:val="ru-RU"/>
              </w:rPr>
            </w:pPr>
            <w:r>
              <w:rPr>
                <w:rFonts w:ascii="Times New Roman" w:hAnsi="Times New Roman" w:eastAsia="Calibri" w:cs="Times New Roman"/>
                <w:b/>
                <w:bCs/>
                <w:sz w:val="20"/>
                <w:szCs w:val="20"/>
                <w:lang w:val="ru-RU"/>
              </w:rPr>
            </w:r>
            <w:r>
              <w:rPr>
                <w:rFonts w:ascii="Times New Roman" w:hAnsi="Times New Roman" w:eastAsia="Calibri" w:cs="Times New Roman"/>
                <w:b/>
                <w:bCs/>
                <w:sz w:val="20"/>
                <w:szCs w:val="20"/>
                <w:lang w:val="ru-RU"/>
              </w:rPr>
            </w:r>
            <w:r>
              <w:rPr>
                <w:rFonts w:ascii="Times New Roman" w:hAnsi="Times New Roman" w:eastAsia="Calibri" w:cs="Times New Roman"/>
                <w:b/>
                <w:bCs/>
                <w:sz w:val="20"/>
                <w:szCs w:val="20"/>
                <w:lang w:val="ru-RU"/>
              </w:rPr>
            </w:r>
          </w:p>
        </w:tc>
      </w:tr>
    </w:tbl>
    <w:p w14:paraId="56A8CCC4">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3E4CF86D">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t xml:space="preserve">СПРАВКА</w:t>
      </w:r>
      <w:r>
        <w:rPr>
          <w:rFonts w:ascii="Times New Roman" w:hAnsi="Times New Roman" w:cs="Times New Roman"/>
          <w:sz w:val="28"/>
          <w:szCs w:val="28"/>
          <w:lang w:val="ru-RU"/>
        </w:rPr>
      </w:r>
      <w:r>
        <w:rPr>
          <w:rFonts w:ascii="Times New Roman" w:hAnsi="Times New Roman" w:cs="Times New Roman"/>
          <w:sz w:val="28"/>
          <w:szCs w:val="28"/>
          <w:lang w:val="ru-RU"/>
        </w:rPr>
      </w:r>
    </w:p>
    <w:p w14:paraId="4FFF814E">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t xml:space="preserve">о выполнении коллективного договора</w:t>
      </w:r>
      <w:r>
        <w:rPr>
          <w:rFonts w:ascii="Times New Roman" w:hAnsi="Times New Roman" w:cs="Times New Roman"/>
          <w:sz w:val="28"/>
          <w:szCs w:val="28"/>
          <w:lang w:val="ru-RU"/>
        </w:rPr>
      </w:r>
      <w:r>
        <w:rPr>
          <w:rFonts w:ascii="Times New Roman" w:hAnsi="Times New Roman" w:cs="Times New Roman"/>
          <w:sz w:val="28"/>
          <w:szCs w:val="28"/>
          <w:lang w:val="ru-RU"/>
        </w:rPr>
      </w:r>
    </w:p>
    <w:p w14:paraId="4B472575">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t xml:space="preserve">Первичная профсоюзная организация </w:t>
      </w:r>
      <w:r>
        <w:rPr>
          <w:rFonts w:ascii="Times New Roman" w:hAnsi="Times New Roman" w:cs="Times New Roman"/>
          <w:sz w:val="28"/>
          <w:szCs w:val="28"/>
          <w:lang w:val="ru-RU"/>
        </w:rPr>
      </w:r>
      <w:r>
        <w:rPr>
          <w:rFonts w:ascii="Times New Roman" w:hAnsi="Times New Roman" w:cs="Times New Roman"/>
          <w:sz w:val="28"/>
          <w:szCs w:val="28"/>
          <w:lang w:val="ru-RU"/>
        </w:rPr>
      </w:r>
    </w:p>
    <w:p w14:paraId="518AFAAA">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t xml:space="preserve">УЗ «</w:t>
      </w:r>
      <w:r>
        <w:rPr>
          <w:rFonts w:ascii="Times New Roman" w:hAnsi="Times New Roman" w:cs="Times New Roman"/>
          <w:sz w:val="28"/>
          <w:szCs w:val="28"/>
          <w:lang w:val="ru-RU"/>
        </w:rPr>
        <w:t xml:space="preserve">Шарковщинская</w:t>
      </w:r>
      <w:r>
        <w:rPr>
          <w:rFonts w:ascii="Times New Roman" w:hAnsi="Times New Roman" w:cs="Times New Roman"/>
          <w:sz w:val="28"/>
          <w:szCs w:val="28"/>
          <w:lang w:val="ru-RU"/>
        </w:rPr>
        <w:t xml:space="preserve"> центральная районная больница»</w:t>
      </w:r>
      <w:r>
        <w:rPr>
          <w:rFonts w:ascii="Times New Roman" w:hAnsi="Times New Roman" w:cs="Times New Roman"/>
          <w:sz w:val="28"/>
          <w:szCs w:val="28"/>
          <w:lang w:val="ru-RU"/>
        </w:rPr>
      </w:r>
      <w:r>
        <w:rPr>
          <w:rFonts w:ascii="Times New Roman" w:hAnsi="Times New Roman" w:cs="Times New Roman"/>
          <w:sz w:val="28"/>
          <w:szCs w:val="28"/>
          <w:lang w:val="ru-RU"/>
        </w:rPr>
      </w:r>
    </w:p>
    <w:p w14:paraId="67FF9EFA">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t xml:space="preserve">За  2025 год</w:t>
      </w:r>
      <w:r>
        <w:rPr>
          <w:rFonts w:ascii="Times New Roman" w:hAnsi="Times New Roman" w:cs="Times New Roman"/>
          <w:sz w:val="28"/>
          <w:szCs w:val="28"/>
          <w:lang w:val="ru-RU"/>
        </w:rPr>
      </w:r>
      <w:r>
        <w:rPr>
          <w:rFonts w:ascii="Times New Roman" w:hAnsi="Times New Roman" w:cs="Times New Roman"/>
          <w:sz w:val="28"/>
          <w:szCs w:val="28"/>
          <w:lang w:val="ru-RU"/>
        </w:rPr>
      </w:r>
    </w:p>
    <w:p w14:paraId="119F5A2D">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69025B0C">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Комиссия по ведению коллективных переговоров в составе представителей </w:t>
      </w:r>
      <w:r>
        <w:rPr>
          <w:rFonts w:ascii="Times New Roman" w:hAnsi="Times New Roman" w:cs="Times New Roman"/>
          <w:sz w:val="28"/>
          <w:szCs w:val="28"/>
          <w:lang w:val="ru-RU"/>
        </w:rPr>
      </w:r>
      <w:r>
        <w:rPr>
          <w:rFonts w:ascii="Times New Roman" w:hAnsi="Times New Roman" w:cs="Times New Roman"/>
          <w:sz w:val="28"/>
          <w:szCs w:val="28"/>
          <w:lang w:val="ru-RU"/>
        </w:rPr>
      </w:r>
    </w:p>
    <w:p w14:paraId="6C05ED29">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 нанимателя (приказ от 01.07.25 № 248)     от профсоюзного комитета (постановление   </w:t>
      </w:r>
      <w:r>
        <w:rPr>
          <w:rFonts w:ascii="Times New Roman" w:hAnsi="Times New Roman" w:cs="Times New Roman"/>
          <w:sz w:val="28"/>
          <w:szCs w:val="28"/>
          <w:lang w:val="ru-RU"/>
        </w:rPr>
      </w:r>
      <w:r>
        <w:rPr>
          <w:rFonts w:ascii="Times New Roman" w:hAnsi="Times New Roman" w:cs="Times New Roman"/>
          <w:sz w:val="28"/>
          <w:szCs w:val="28"/>
          <w:lang w:val="ru-RU"/>
        </w:rPr>
      </w:r>
    </w:p>
    <w:p w14:paraId="4BFB639D">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от  2</w:t>
      </w:r>
      <w:r>
        <w:rPr>
          <w:rFonts w:ascii="Times New Roman" w:hAnsi="Times New Roman" w:cs="Times New Roman"/>
          <w:sz w:val="28"/>
          <w:szCs w:val="28"/>
          <w:lang w:val="ru-RU"/>
        </w:rPr>
        <w:t xml:space="preserve">0</w:t>
      </w:r>
      <w:r>
        <w:rPr>
          <w:rFonts w:ascii="Times New Roman" w:hAnsi="Times New Roman" w:cs="Times New Roman"/>
          <w:sz w:val="28"/>
          <w:szCs w:val="28"/>
          <w:lang w:val="ru-RU"/>
        </w:rPr>
        <w:t xml:space="preserve">.12</w:t>
      </w:r>
      <w:r>
        <w:rPr>
          <w:rFonts w:ascii="Times New Roman" w:hAnsi="Times New Roman" w:cs="Times New Roman"/>
          <w:sz w:val="28"/>
          <w:szCs w:val="28"/>
          <w:lang w:val="ru-RU"/>
        </w:rPr>
        <w:t xml:space="preserve">.2025г.</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33E9E828">
      <w:pPr>
        <w:pStyle w:val="896"/>
        <w:numPr>
          <w:ilvl w:val="0"/>
          <w:numId w:val="1"/>
        </w:num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Чернявская К. И., главный </w:t>
      </w:r>
      <w:r>
        <w:rPr>
          <w:rFonts w:ascii="Times New Roman" w:hAnsi="Times New Roman" w:cs="Times New Roman"/>
          <w:sz w:val="28"/>
          <w:szCs w:val="28"/>
          <w:lang w:val="ru-RU"/>
        </w:rPr>
        <w:t xml:space="preserve">врач,   </w:t>
      </w:r>
      <w:r>
        <w:rPr>
          <w:rFonts w:ascii="Times New Roman" w:hAnsi="Times New Roman" w:cs="Times New Roman"/>
          <w:sz w:val="28"/>
          <w:szCs w:val="28"/>
          <w:lang w:val="ru-RU"/>
        </w:rPr>
        <w:t xml:space="preserve">           1</w:t>
      </w:r>
      <w:r>
        <w:rPr>
          <w:rFonts w:ascii="Times New Roman" w:hAnsi="Times New Roman" w:cs="Times New Roman"/>
          <w:sz w:val="28"/>
          <w:szCs w:val="28"/>
          <w:lang w:val="ru-RU"/>
        </w:rPr>
        <w:t xml:space="preserve">Ходаненок</w:t>
      </w:r>
      <w:r>
        <w:rPr>
          <w:rFonts w:ascii="Times New Roman" w:hAnsi="Times New Roman" w:cs="Times New Roman"/>
          <w:sz w:val="28"/>
          <w:szCs w:val="28"/>
          <w:lang w:val="ru-RU"/>
        </w:rPr>
        <w:t xml:space="preserve"> В. В., зам председателя ППО, </w:t>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00E504F1">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председатель комиссии;</w:t>
      </w:r>
      <w:r>
        <w:rPr>
          <w:rFonts w:ascii="Times New Roman" w:hAnsi="Times New Roman" w:cs="Times New Roman"/>
          <w:sz w:val="28"/>
          <w:szCs w:val="28"/>
          <w:lang w:val="ru-RU"/>
        </w:rPr>
        <w:tab/>
        <w:tab/>
        <w:tab/>
        <w:tab/>
        <w:t xml:space="preserve">член комиссии;</w:t>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3FEA8C19">
      <w:pPr>
        <w:pStyle w:val="896"/>
        <w:numPr>
          <w:ilvl w:val="0"/>
          <w:numId w:val="1"/>
        </w:num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Михайлова Н. Т., зав. </w:t>
      </w:r>
      <w:r>
        <w:rPr>
          <w:rFonts w:ascii="Times New Roman" w:hAnsi="Times New Roman" w:cs="Times New Roman"/>
          <w:sz w:val="28"/>
          <w:szCs w:val="28"/>
          <w:lang w:val="ru-RU"/>
        </w:rPr>
        <w:t xml:space="preserve">поликлиники,   </w:t>
      </w:r>
      <w:r>
        <w:rPr>
          <w:rFonts w:ascii="Times New Roman" w:hAnsi="Times New Roman" w:cs="Times New Roman"/>
          <w:sz w:val="28"/>
          <w:szCs w:val="28"/>
          <w:lang w:val="ru-RU"/>
        </w:rPr>
        <w:t xml:space="preserve">    2. </w:t>
      </w:r>
      <w:r>
        <w:rPr>
          <w:rFonts w:ascii="Times New Roman" w:hAnsi="Times New Roman" w:cs="Times New Roman"/>
          <w:sz w:val="28"/>
          <w:szCs w:val="28"/>
          <w:lang w:val="ru-RU"/>
        </w:rPr>
        <w:t xml:space="preserve">Каштальян</w:t>
      </w:r>
      <w:r>
        <w:rPr>
          <w:rFonts w:ascii="Times New Roman" w:hAnsi="Times New Roman" w:cs="Times New Roman"/>
          <w:sz w:val="28"/>
          <w:szCs w:val="28"/>
          <w:lang w:val="ru-RU"/>
        </w:rPr>
        <w:t xml:space="preserve"> Ю. В., ответственный за работу</w:t>
      </w:r>
      <w:r>
        <w:rPr>
          <w:rFonts w:ascii="Times New Roman" w:hAnsi="Times New Roman" w:cs="Times New Roman"/>
          <w:sz w:val="28"/>
          <w:szCs w:val="28"/>
          <w:lang w:val="ru-RU"/>
        </w:rPr>
      </w:r>
    </w:p>
    <w:p w14:paraId="4F231CE0">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член </w:t>
      </w:r>
      <w:r>
        <w:rPr>
          <w:rFonts w:ascii="Times New Roman" w:hAnsi="Times New Roman" w:cs="Times New Roman"/>
          <w:sz w:val="28"/>
          <w:szCs w:val="28"/>
          <w:lang w:val="ru-RU"/>
        </w:rPr>
        <w:t xml:space="preserve">комиссии;   </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с молодежью.</w:t>
      </w: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t xml:space="preserve"> </w:t>
      </w:r>
      <w:r>
        <w:rPr>
          <w:rFonts w:ascii="Times New Roman" w:hAnsi="Times New Roman" w:cs="Times New Roman"/>
          <w:sz w:val="28"/>
          <w:szCs w:val="28"/>
          <w:lang w:val="ru-RU"/>
        </w:rPr>
      </w:r>
      <w:r>
        <w:rPr>
          <w:rFonts w:ascii="Times New Roman" w:hAnsi="Times New Roman" w:cs="Times New Roman"/>
          <w:sz w:val="28"/>
          <w:szCs w:val="28"/>
          <w:lang w:val="ru-RU"/>
        </w:rPr>
      </w:r>
    </w:p>
    <w:p w14:paraId="4FB69A7E">
      <w:pPr>
        <w:pStyle w:val="896"/>
        <w:numPr>
          <w:ilvl w:val="0"/>
          <w:numId w:val="1"/>
        </w:num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Петько</w:t>
      </w:r>
      <w:r>
        <w:rPr>
          <w:rFonts w:ascii="Times New Roman" w:hAnsi="Times New Roman" w:cs="Times New Roman"/>
          <w:sz w:val="28"/>
          <w:szCs w:val="28"/>
          <w:lang w:val="ru-RU"/>
        </w:rPr>
        <w:t xml:space="preserve"> М. Н., старший инспектор</w:t>
      </w:r>
      <w:r>
        <w:rPr>
          <w:rFonts w:ascii="Times New Roman" w:hAnsi="Times New Roman" w:cs="Times New Roman"/>
          <w:sz w:val="28"/>
          <w:szCs w:val="28"/>
          <w:lang w:val="ru-RU"/>
        </w:rPr>
        <w:t xml:space="preserve">           3. Александрович Т. Г., казначей ППО, член</w:t>
      </w:r>
      <w:r>
        <w:rPr>
          <w:rFonts w:ascii="Times New Roman" w:hAnsi="Times New Roman" w:cs="Times New Roman"/>
          <w:sz w:val="28"/>
          <w:szCs w:val="28"/>
          <w:lang w:val="ru-RU"/>
        </w:rPr>
      </w:r>
      <w:r>
        <w:rPr>
          <w:rFonts w:ascii="Times New Roman" w:hAnsi="Times New Roman" w:cs="Times New Roman"/>
          <w:sz w:val="28"/>
          <w:szCs w:val="28"/>
          <w:lang w:val="ru-RU"/>
        </w:rPr>
      </w:r>
    </w:p>
    <w:p w14:paraId="09841512">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кадрам, член </w:t>
      </w:r>
      <w:r>
        <w:rPr>
          <w:rFonts w:ascii="Times New Roman" w:hAnsi="Times New Roman" w:cs="Times New Roman"/>
          <w:sz w:val="28"/>
          <w:szCs w:val="28"/>
          <w:lang w:val="ru-RU"/>
        </w:rPr>
        <w:t xml:space="preserve">комиссии;</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комиссии;</w:t>
      </w:r>
      <w:r>
        <w:rPr>
          <w:rFonts w:ascii="Times New Roman" w:hAnsi="Times New Roman" w:cs="Times New Roman"/>
          <w:sz w:val="28"/>
          <w:szCs w:val="28"/>
          <w:lang w:val="ru-RU"/>
        </w:rPr>
      </w:r>
      <w:r>
        <w:rPr>
          <w:rFonts w:ascii="Times New Roman" w:hAnsi="Times New Roman" w:cs="Times New Roman"/>
          <w:sz w:val="28"/>
          <w:szCs w:val="28"/>
          <w:lang w:val="ru-RU"/>
        </w:rPr>
      </w:r>
    </w:p>
    <w:p w14:paraId="57549222">
      <w:pPr>
        <w:pStyle w:val="896"/>
        <w:numPr>
          <w:ilvl w:val="0"/>
          <w:numId w:val="1"/>
        </w:num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Саулич</w:t>
      </w:r>
      <w:r>
        <w:rPr>
          <w:rFonts w:ascii="Times New Roman" w:hAnsi="Times New Roman" w:cs="Times New Roman"/>
          <w:sz w:val="28"/>
          <w:szCs w:val="28"/>
          <w:lang w:val="ru-RU"/>
        </w:rPr>
        <w:t xml:space="preserve"> О. А., юрисконсульт</w:t>
      </w:r>
      <w:r>
        <w:rPr>
          <w:rFonts w:ascii="Times New Roman" w:hAnsi="Times New Roman" w:cs="Times New Roman"/>
          <w:sz w:val="28"/>
          <w:szCs w:val="28"/>
          <w:lang w:val="ru-RU"/>
        </w:rPr>
        <w:t xml:space="preserve">, член        </w:t>
      </w:r>
      <w:r>
        <w:rPr>
          <w:rFonts w:ascii="Times New Roman" w:hAnsi="Times New Roman" w:cs="Times New Roman"/>
          <w:sz w:val="28"/>
          <w:szCs w:val="28"/>
          <w:lang w:val="ru-RU"/>
        </w:rPr>
      </w:r>
    </w:p>
    <w:p w14:paraId="33D40CDA">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комиссии.</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ru-RU"/>
        </w:rPr>
      </w:r>
    </w:p>
    <w:p w14:paraId="1EFC12F4">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1A43BF6E">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подвела итоги выполнения коллективного договора за 01.01.2025 по 31.</w:t>
      </w:r>
      <w:r>
        <w:rPr>
          <w:rFonts w:ascii="Times New Roman" w:hAnsi="Times New Roman" w:cs="Times New Roman"/>
          <w:sz w:val="28"/>
          <w:szCs w:val="28"/>
          <w:lang w:val="en-US"/>
        </w:rPr>
        <w:t xml:space="preserve">12</w:t>
      </w:r>
      <w:r>
        <w:rPr>
          <w:rFonts w:ascii="Times New Roman" w:hAnsi="Times New Roman" w:cs="Times New Roman"/>
          <w:sz w:val="28"/>
          <w:szCs w:val="28"/>
          <w:lang w:val="ru-RU"/>
        </w:rPr>
        <w:t xml:space="preserve">.2025г.</w:t>
      </w:r>
      <w:r>
        <w:rPr>
          <w:rFonts w:ascii="Times New Roman" w:hAnsi="Times New Roman" w:cs="Times New Roman"/>
          <w:sz w:val="28"/>
          <w:szCs w:val="28"/>
          <w:lang w:val="ru-RU"/>
        </w:rPr>
      </w:r>
      <w:r>
        <w:rPr>
          <w:rFonts w:ascii="Times New Roman" w:hAnsi="Times New Roman" w:cs="Times New Roman"/>
          <w:sz w:val="28"/>
          <w:szCs w:val="28"/>
          <w:lang w:val="ru-RU"/>
        </w:rPr>
      </w:r>
    </w:p>
    <w:p w14:paraId="27442147">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Из 185 принятых пунктов коллективного договора выполнено 185.</w:t>
      </w:r>
      <w:r>
        <w:rPr>
          <w:rFonts w:ascii="Times New Roman" w:hAnsi="Times New Roman" w:cs="Times New Roman"/>
          <w:sz w:val="28"/>
          <w:szCs w:val="28"/>
          <w:lang w:val="ru-RU"/>
        </w:rPr>
      </w:r>
      <w:r>
        <w:rPr>
          <w:rFonts w:ascii="Times New Roman" w:hAnsi="Times New Roman" w:cs="Times New Roman"/>
          <w:sz w:val="28"/>
          <w:szCs w:val="28"/>
          <w:lang w:val="ru-RU"/>
        </w:rPr>
      </w:r>
    </w:p>
    <w:p w14:paraId="21565D38">
      <w:pPr>
        <w:pBdr/>
        <w:spacing w:after="0" w:afterAutospacing="0" w:line="240" w:lineRule="auto"/>
        <w:ind w:left="-993"/>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36C0F861">
      <w:pPr>
        <w:pBdr/>
        <w:spacing w:after="0" w:afterAutospacing="0" w:line="240" w:lineRule="auto"/>
        <w:ind w:left="-993"/>
        <w:rPr>
          <w:rFonts w:ascii="Times New Roman" w:hAnsi="Times New Roman" w:cs="Times New Roman"/>
          <w:sz w:val="28"/>
          <w:szCs w:val="28"/>
          <w:lang w:val="ru-RU"/>
        </w:rPr>
      </w:pPr>
      <w:r>
        <w:rPr>
          <w:rFonts w:ascii="Times New Roman" w:hAnsi="Times New Roman" w:cs="Times New Roman"/>
          <w:sz w:val="28"/>
          <w:szCs w:val="28"/>
          <w:lang w:val="ru-RU"/>
        </w:rPr>
        <w:t xml:space="preserve">Штатная численность в УЗ «</w:t>
      </w:r>
      <w:r>
        <w:rPr>
          <w:rFonts w:ascii="Times New Roman" w:hAnsi="Times New Roman" w:cs="Times New Roman"/>
          <w:sz w:val="28"/>
          <w:szCs w:val="28"/>
          <w:lang w:val="ru-RU"/>
        </w:rPr>
        <w:t xml:space="preserve">Шарковщинская</w:t>
      </w:r>
      <w:r>
        <w:rPr>
          <w:rFonts w:ascii="Times New Roman" w:hAnsi="Times New Roman" w:cs="Times New Roman"/>
          <w:sz w:val="28"/>
          <w:szCs w:val="28"/>
          <w:lang w:val="ru-RU"/>
        </w:rPr>
        <w:t xml:space="preserve"> ЦРБ»</w:t>
      </w:r>
      <w:r>
        <w:rPr>
          <w:rFonts w:ascii="Times New Roman" w:hAnsi="Times New Roman" w:cs="Times New Roman"/>
          <w:sz w:val="28"/>
          <w:szCs w:val="28"/>
          <w:lang w:val="ru-RU"/>
        </w:rPr>
      </w:r>
      <w:r>
        <w:rPr>
          <w:rFonts w:ascii="Times New Roman" w:hAnsi="Times New Roman" w:cs="Times New Roman"/>
          <w:sz w:val="28"/>
          <w:szCs w:val="28"/>
          <w:lang w:val="ru-RU"/>
        </w:rPr>
      </w:r>
    </w:p>
    <w:tbl>
      <w:tblPr>
        <w:tblStyle w:val="707"/>
        <w:tblInd w:w="-142" w:type="dxa"/>
        <w:tblW w:w="9493" w:type="dxa"/>
        <w:tblBorders/>
        <w:tblLayout w:type="fixed"/>
        <w:tblLook w:val="04A0" w:firstRow="1" w:lastRow="0" w:firstColumn="1" w:lastColumn="0" w:noHBand="0" w:noVBand="1"/>
      </w:tblPr>
      <w:tblGrid>
        <w:gridCol w:w="4106"/>
        <w:gridCol w:w="5387"/>
      </w:tblGrid>
      <w:tr>
        <w:trPr/>
        <w:tc>
          <w:tcPr>
            <w:gridSpan w:val="2"/>
            <w:tcBorders/>
            <w:tcW w:w="9493" w:type="dxa"/>
            <w:textDirection w:val="lrTb"/>
            <w:noWrap w:val="false"/>
          </w:tcPr>
          <w:p w14:paraId="0A7CCDB1">
            <w:pPr>
              <w:pBdr/>
              <w:spacing w:after="0" w:afterAutospacing="0" w:line="240" w:lineRule="auto"/>
              <w:ind/>
              <w:rPr>
                <w:rFonts w:ascii="Times New Roman" w:hAnsi="Times New Roman" w:cs="Times New Roman"/>
                <w:sz w:val="28"/>
                <w:szCs w:val="28"/>
                <w:lang w:val="ru-RU"/>
              </w:rPr>
            </w:pPr>
            <w:r>
              <w:rPr>
                <w:rFonts w:ascii="Times New Roman" w:hAnsi="Times New Roman" w:cs="Times New Roman"/>
                <w:sz w:val="28"/>
                <w:szCs w:val="28"/>
                <w:lang w:val="ru-RU"/>
              </w:rPr>
              <w:t xml:space="preserve">Количество ставок на 01.07.2025г.</w:t>
            </w:r>
            <w:r>
              <w:rPr>
                <w:rFonts w:ascii="Times New Roman" w:hAnsi="Times New Roman" w:cs="Times New Roman"/>
                <w:sz w:val="28"/>
                <w:szCs w:val="28"/>
                <w:lang w:val="ru-RU"/>
              </w:rPr>
            </w:r>
            <w:r>
              <w:rPr>
                <w:rFonts w:ascii="Times New Roman" w:hAnsi="Times New Roman" w:cs="Times New Roman"/>
                <w:sz w:val="28"/>
                <w:szCs w:val="28"/>
                <w:lang w:val="ru-RU"/>
              </w:rPr>
            </w:r>
          </w:p>
        </w:tc>
      </w:tr>
      <w:tr>
        <w:trPr/>
        <w:tc>
          <w:tcPr>
            <w:tcBorders/>
            <w:tcW w:w="4106" w:type="dxa"/>
            <w:textDirection w:val="lrTb"/>
            <w:noWrap w:val="false"/>
          </w:tcPr>
          <w:p w14:paraId="39DC0294">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Бюджет </w:t>
            </w:r>
            <w:r>
              <w:rPr>
                <w:rFonts w:ascii="Times New Roman" w:hAnsi="Times New Roman" w:cs="Times New Roman"/>
                <w:sz w:val="28"/>
                <w:szCs w:val="28"/>
                <w:lang w:val="ru-RU"/>
              </w:rPr>
            </w:r>
            <w:r>
              <w:rPr>
                <w:rFonts w:ascii="Times New Roman" w:hAnsi="Times New Roman" w:cs="Times New Roman"/>
                <w:sz w:val="28"/>
                <w:szCs w:val="28"/>
                <w:lang w:val="ru-RU"/>
              </w:rPr>
            </w:r>
          </w:p>
        </w:tc>
        <w:tc>
          <w:tcPr>
            <w:tcBorders/>
            <w:tcW w:w="5387" w:type="dxa"/>
            <w:textDirection w:val="lrTb"/>
            <w:noWrap w:val="false"/>
          </w:tcPr>
          <w:p w14:paraId="60587C6B">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Внебюджет</w:t>
            </w:r>
            <w:r>
              <w:rPr>
                <w:rFonts w:ascii="Times New Roman" w:hAnsi="Times New Roman" w:cs="Times New Roman"/>
                <w:sz w:val="28"/>
                <w:szCs w:val="28"/>
                <w:lang w:val="ru-RU"/>
              </w:rPr>
              <w:t xml:space="preserve"> </w:t>
            </w:r>
            <w:r>
              <w:rPr>
                <w:rFonts w:ascii="Times New Roman" w:hAnsi="Times New Roman" w:cs="Times New Roman"/>
                <w:sz w:val="28"/>
                <w:szCs w:val="28"/>
                <w:lang w:val="ru-RU"/>
              </w:rPr>
            </w:r>
            <w:r>
              <w:rPr>
                <w:rFonts w:ascii="Times New Roman" w:hAnsi="Times New Roman" w:cs="Times New Roman"/>
                <w:sz w:val="28"/>
                <w:szCs w:val="28"/>
                <w:lang w:val="ru-RU"/>
              </w:rPr>
            </w:r>
          </w:p>
        </w:tc>
      </w:tr>
      <w:tr>
        <w:trPr/>
        <w:tc>
          <w:tcPr>
            <w:tcBorders/>
            <w:tcW w:w="4106" w:type="dxa"/>
            <w:textDirection w:val="lrTb"/>
            <w:noWrap w:val="false"/>
          </w:tcPr>
          <w:p w14:paraId="4811827D">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w:t>
            </w:r>
            <w:r>
              <w:rPr>
                <w:rFonts w:ascii="Times New Roman" w:hAnsi="Times New Roman" w:cs="Times New Roman"/>
                <w:sz w:val="28"/>
                <w:szCs w:val="28"/>
                <w:lang w:val="en-US"/>
              </w:rPr>
              <w:t xml:space="preserve">43</w:t>
            </w:r>
            <w:r>
              <w:rPr>
                <w:rFonts w:ascii="Times New Roman" w:hAnsi="Times New Roman" w:cs="Times New Roman"/>
                <w:sz w:val="28"/>
                <w:szCs w:val="28"/>
                <w:lang w:val="ru-RU"/>
              </w:rPr>
              <w:t xml:space="preserve">,</w:t>
            </w:r>
            <w:r>
              <w:rPr>
                <w:rFonts w:ascii="Times New Roman" w:hAnsi="Times New Roman" w:cs="Times New Roman"/>
                <w:sz w:val="28"/>
                <w:szCs w:val="28"/>
                <w:lang w:val="ru-RU"/>
              </w:rPr>
              <w:t xml:space="preserve">5</w:t>
            </w:r>
            <w:r>
              <w:rPr>
                <w:rFonts w:ascii="Times New Roman" w:hAnsi="Times New Roman" w:cs="Times New Roman"/>
                <w:sz w:val="28"/>
                <w:szCs w:val="28"/>
                <w:lang w:val="ru-RU"/>
              </w:rPr>
            </w:r>
            <w:r>
              <w:rPr>
                <w:rFonts w:ascii="Times New Roman" w:hAnsi="Times New Roman" w:cs="Times New Roman"/>
                <w:sz w:val="28"/>
                <w:szCs w:val="28"/>
                <w:lang w:val="ru-RU"/>
              </w:rPr>
            </w:r>
          </w:p>
        </w:tc>
        <w:tc>
          <w:tcPr>
            <w:tcBorders/>
            <w:tcW w:w="5387" w:type="dxa"/>
            <w:textDirection w:val="lrTb"/>
            <w:noWrap w:val="false"/>
          </w:tcPr>
          <w:p w14:paraId="0593BB9E">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en-US"/>
              </w:rPr>
              <w:t xml:space="preserve">5</w:t>
            </w:r>
            <w:r>
              <w:rPr>
                <w:rFonts w:ascii="Times New Roman" w:hAnsi="Times New Roman" w:cs="Times New Roman"/>
                <w:sz w:val="28"/>
                <w:szCs w:val="28"/>
                <w:lang w:val="ru-RU"/>
              </w:rPr>
              <w:t xml:space="preserve">,5</w:t>
            </w:r>
            <w:r>
              <w:rPr>
                <w:rFonts w:ascii="Times New Roman" w:hAnsi="Times New Roman" w:cs="Times New Roman"/>
                <w:sz w:val="28"/>
                <w:szCs w:val="28"/>
                <w:lang w:val="ru-RU"/>
              </w:rPr>
            </w:r>
            <w:r>
              <w:rPr>
                <w:rFonts w:ascii="Times New Roman" w:hAnsi="Times New Roman" w:cs="Times New Roman"/>
                <w:sz w:val="28"/>
                <w:szCs w:val="28"/>
                <w:lang w:val="ru-RU"/>
              </w:rPr>
            </w:r>
          </w:p>
        </w:tc>
      </w:tr>
    </w:tbl>
    <w:p w14:paraId="2283E23E">
      <w:pPr>
        <w:pBdr/>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Проделанная работа и достигнутые результаты</w:t>
      </w:r>
      <w:r>
        <w:rPr>
          <w:rFonts w:ascii="Times New Roman" w:hAnsi="Times New Roman" w:cs="Times New Roman"/>
          <w:sz w:val="28"/>
          <w:szCs w:val="28"/>
          <w:lang w:val="ru-RU"/>
        </w:rPr>
      </w:r>
      <w:r>
        <w:rPr>
          <w:rFonts w:ascii="Times New Roman" w:hAnsi="Times New Roman" w:cs="Times New Roman"/>
          <w:sz w:val="28"/>
          <w:szCs w:val="28"/>
          <w:lang w:val="ru-RU"/>
        </w:rPr>
      </w:r>
    </w:p>
    <w:p w14:paraId="64D57AFC">
      <w:pPr>
        <w:pBdr/>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Глава «Общие положения»</w:t>
      </w:r>
      <w:r>
        <w:rPr>
          <w:rFonts w:ascii="Times New Roman" w:hAnsi="Times New Roman" w:cs="Times New Roman"/>
          <w:sz w:val="28"/>
          <w:szCs w:val="28"/>
          <w:lang w:val="ru-RU"/>
        </w:rPr>
      </w:r>
      <w:r>
        <w:rPr>
          <w:rFonts w:ascii="Times New Roman" w:hAnsi="Times New Roman" w:cs="Times New Roman"/>
          <w:sz w:val="28"/>
          <w:szCs w:val="28"/>
          <w:lang w:val="ru-RU"/>
        </w:rPr>
      </w:r>
    </w:p>
    <w:p w14:paraId="7B27327A">
      <w:pPr>
        <w:pBdr/>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УЗ «</w:t>
      </w:r>
      <w:r>
        <w:rPr>
          <w:rFonts w:ascii="Times New Roman" w:hAnsi="Times New Roman" w:cs="Times New Roman"/>
          <w:sz w:val="28"/>
          <w:szCs w:val="28"/>
          <w:lang w:val="ru-RU"/>
        </w:rPr>
        <w:t xml:space="preserve">Шарковщинская</w:t>
      </w:r>
      <w:r>
        <w:rPr>
          <w:rFonts w:ascii="Times New Roman" w:hAnsi="Times New Roman" w:cs="Times New Roman"/>
          <w:sz w:val="28"/>
          <w:szCs w:val="28"/>
          <w:lang w:val="ru-RU"/>
        </w:rPr>
        <w:t xml:space="preserve"> ЦРБ» </w:t>
      </w:r>
      <w:r>
        <w:rPr>
          <w:rFonts w:ascii="Times New Roman" w:hAnsi="Times New Roman" w:cs="Times New Roman"/>
          <w:sz w:val="28"/>
          <w:szCs w:val="28"/>
          <w:lang w:val="ru-RU"/>
        </w:rPr>
        <w:t xml:space="preserve">работает</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соблюдая нормы коллективного</w:t>
      </w:r>
      <w:r>
        <w:rPr>
          <w:rFonts w:ascii="Times New Roman" w:hAnsi="Times New Roman" w:cs="Times New Roman"/>
          <w:sz w:val="28"/>
          <w:szCs w:val="28"/>
          <w:lang w:val="ru-RU"/>
        </w:rPr>
        <w:t xml:space="preserve"> договора.</w:t>
      </w:r>
      <w:r>
        <w:rPr>
          <w:rFonts w:ascii="Times New Roman" w:hAnsi="Times New Roman" w:cs="Times New Roman"/>
          <w:sz w:val="28"/>
          <w:szCs w:val="28"/>
          <w:lang w:val="ru-RU"/>
        </w:rPr>
      </w:r>
      <w:r>
        <w:rPr>
          <w:rFonts w:ascii="Times New Roman" w:hAnsi="Times New Roman" w:cs="Times New Roman"/>
          <w:sz w:val="28"/>
          <w:szCs w:val="28"/>
          <w:lang w:val="ru-RU"/>
        </w:rPr>
      </w:r>
    </w:p>
    <w:p w14:paraId="07FFDC30">
      <w:pPr>
        <w:pBdr/>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Срок действия коллективного договора 06.06.2024 по 05.06.2027г, но не более шести месяцев после окончания срока его действия.</w:t>
      </w:r>
      <w:r>
        <w:rPr>
          <w:rFonts w:ascii="Times New Roman" w:hAnsi="Times New Roman" w:cs="Times New Roman"/>
          <w:sz w:val="28"/>
          <w:szCs w:val="28"/>
          <w:lang w:val="ru-RU"/>
        </w:rPr>
      </w:r>
      <w:r>
        <w:rPr>
          <w:rFonts w:ascii="Times New Roman" w:hAnsi="Times New Roman" w:cs="Times New Roman"/>
          <w:sz w:val="28"/>
          <w:szCs w:val="28"/>
          <w:lang w:val="ru-RU"/>
        </w:rPr>
      </w:r>
    </w:p>
    <w:p w14:paraId="283138A9">
      <w:pPr>
        <w:pBdr/>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Коллективный договор зарегистрирован в </w:t>
      </w:r>
      <w:r>
        <w:rPr>
          <w:rFonts w:ascii="Times New Roman" w:hAnsi="Times New Roman" w:cs="Times New Roman"/>
          <w:sz w:val="28"/>
          <w:szCs w:val="28"/>
          <w:lang w:val="ru-RU"/>
        </w:rPr>
        <w:t xml:space="preserve">Шарковщинском</w:t>
      </w:r>
      <w:r>
        <w:rPr>
          <w:rFonts w:ascii="Times New Roman" w:hAnsi="Times New Roman" w:cs="Times New Roman"/>
          <w:sz w:val="28"/>
          <w:szCs w:val="28"/>
          <w:lang w:val="ru-RU"/>
        </w:rPr>
        <w:t xml:space="preserve"> районном исполнительном комитете 06.06.2024, номер регистрации № 32. </w:t>
      </w:r>
      <w:r>
        <w:rPr>
          <w:rFonts w:ascii="Times New Roman" w:hAnsi="Times New Roman" w:cs="Times New Roman"/>
          <w:sz w:val="28"/>
          <w:szCs w:val="28"/>
          <w:lang w:val="ru-RU"/>
        </w:rPr>
      </w:r>
      <w:r>
        <w:rPr>
          <w:rFonts w:ascii="Times New Roman" w:hAnsi="Times New Roman" w:cs="Times New Roman"/>
          <w:sz w:val="28"/>
          <w:szCs w:val="28"/>
          <w:lang w:val="ru-RU"/>
        </w:rPr>
      </w:r>
    </w:p>
    <w:p w14:paraId="6745B291">
      <w:pPr>
        <w:pBdr/>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 результатам проведения оценки норм качества в областном комитете профсоюзов, в коллективный договор внесены следующие рекомендации: </w:t>
      </w:r>
      <w:r>
        <w:rPr>
          <w:rFonts w:ascii="Times New Roman" w:hAnsi="Times New Roman" w:cs="Times New Roman"/>
          <w:sz w:val="28"/>
          <w:szCs w:val="28"/>
          <w:lang w:val="ru-RU"/>
        </w:rPr>
      </w:r>
      <w:r>
        <w:rPr>
          <w:rFonts w:ascii="Times New Roman" w:hAnsi="Times New Roman" w:cs="Times New Roman"/>
          <w:sz w:val="28"/>
          <w:szCs w:val="28"/>
          <w:lang w:val="ru-RU"/>
        </w:rPr>
      </w:r>
    </w:p>
    <w:p w14:paraId="7201147A">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Дополнен пункт 12 «Договор подписывается уполномоченными представителями Сторон не п</w:t>
      </w:r>
      <w:r>
        <w:rPr>
          <w:rFonts w:ascii="Times New Roman" w:hAnsi="Times New Roman" w:cs="Times New Roman"/>
          <w:sz w:val="28"/>
          <w:szCs w:val="28"/>
          <w:lang w:val="ru-RU"/>
        </w:rPr>
        <w:t xml:space="preserve">озднее 2 (двух) недель после его одобрения на профсоюзном собрании (конференции). Допускается обсуждение и одобрение проекта коллективного договора на профсоюзном собрании (конференции) путем проведения заочного обсуждения и голосования (опросным методом).</w:t>
      </w:r>
      <w:r>
        <w:rPr>
          <w:rFonts w:ascii="Times New Roman" w:hAnsi="Times New Roman" w:cs="Times New Roman"/>
          <w:sz w:val="28"/>
          <w:szCs w:val="28"/>
          <w:lang w:val="ru-RU"/>
        </w:rPr>
      </w:r>
      <w:r>
        <w:rPr>
          <w:rFonts w:ascii="Times New Roman" w:hAnsi="Times New Roman" w:cs="Times New Roman"/>
          <w:sz w:val="28"/>
          <w:szCs w:val="28"/>
          <w:lang w:val="ru-RU"/>
        </w:rPr>
      </w:r>
    </w:p>
    <w:p w14:paraId="5B1F2B9C">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Дополнен пункт 26 «Установить порядок симулирования (морального и материального) наставников молодежи в соответствии с нормативными правовыми актами Министерства здравоохранения РБ. </w:t>
      </w:r>
      <w:r>
        <w:rPr>
          <w:rFonts w:ascii="Times New Roman" w:hAnsi="Times New Roman" w:cs="Times New Roman"/>
          <w:sz w:val="28"/>
          <w:szCs w:val="28"/>
          <w:lang w:val="ru-RU"/>
        </w:rPr>
      </w:r>
      <w:r>
        <w:rPr>
          <w:rFonts w:ascii="Times New Roman" w:hAnsi="Times New Roman" w:cs="Times New Roman"/>
          <w:sz w:val="28"/>
          <w:szCs w:val="28"/>
          <w:lang w:val="ru-RU"/>
        </w:rPr>
      </w:r>
    </w:p>
    <w:p w14:paraId="5ED9AFEF">
      <w:pPr>
        <w:pStyle w:val="896"/>
        <w:numPr>
          <w:ilvl w:val="0"/>
          <w:numId w:val="2"/>
        </w:numPr>
        <w:pBdr/>
        <w:tabs>
          <w:tab w:val="left" w:leader="none" w:pos="0"/>
        </w:tabs>
        <w:spacing w:after="0" w:afterAutospacing="0" w:line="240" w:lineRule="auto"/>
        <w:ind w:right="0" w:firstLine="567" w:left="0"/>
        <w:jc w:val="both"/>
        <w:rPr>
          <w:rFonts w:ascii="Times New Roman" w:hAnsi="Times New Roman" w:eastAsia="Times New Roman" w:cs="Times New Roman"/>
          <w:color w:val="000000"/>
          <w:sz w:val="28"/>
          <w:szCs w:val="28"/>
          <w:lang w:val="ru-RU" w:eastAsia="ru-RU"/>
        </w:rPr>
      </w:pPr>
      <w:r/>
      <w:bookmarkStart w:id="0" w:name="_Hlk172731534"/>
      <w:r>
        <w:rPr>
          <w:rFonts w:ascii="Times New Roman" w:hAnsi="Times New Roman" w:cs="Times New Roman"/>
          <w:sz w:val="28"/>
          <w:szCs w:val="28"/>
          <w:lang w:val="ru-RU"/>
        </w:rPr>
        <w:t xml:space="preserve">Изложено в следующей редакции Пункт 34: </w:t>
      </w:r>
      <w:bookmarkEnd w:id="0"/>
      <w:r>
        <w:rPr>
          <w:rFonts w:ascii="Times New Roman" w:hAnsi="Times New Roman" w:cs="Times New Roman"/>
          <w:sz w:val="28"/>
          <w:szCs w:val="28"/>
          <w:lang w:val="ru-RU"/>
        </w:rPr>
        <w:t xml:space="preserve">«Оплату работы</w:t>
      </w:r>
      <w:r>
        <w:rPr>
          <w:rFonts w:ascii="Times New Roman" w:hAnsi="Times New Roman" w:eastAsia="Times New Roman" w:cs="Times New Roman"/>
          <w:bCs/>
          <w:color w:val="000000"/>
          <w:sz w:val="28"/>
          <w:szCs w:val="28"/>
          <w:lang w:val="ru-RU" w:eastAsia="ru-RU"/>
        </w:rPr>
        <w:t xml:space="preserve"> по оказанию медицинской помощи, </w:t>
      </w:r>
      <w:r>
        <w:rPr>
          <w:rFonts w:ascii="Times New Roman" w:hAnsi="Times New Roman" w:eastAsia="Times New Roman" w:cs="Times New Roman"/>
          <w:bCs/>
          <w:color w:val="000000"/>
          <w:sz w:val="28"/>
          <w:szCs w:val="28"/>
          <w:lang w:val="ru-RU" w:eastAsia="ru-RU"/>
        </w:rPr>
        <w:t xml:space="preserve">выполняемой медицинскими работниками сверх установленной для них продолжительности рабочего времени до 900 часов, производить по заявлениям сотрудников в соответствии с действующими нормативными документами, утвержденными</w:t>
      </w:r>
      <w:r>
        <w:rPr>
          <w:rFonts w:ascii="Times New Roman" w:hAnsi="Times New Roman" w:eastAsia="Times New Roman" w:cs="Times New Roman"/>
          <w:bCs/>
          <w:color w:val="000000"/>
          <w:sz w:val="28"/>
          <w:szCs w:val="28"/>
          <w:lang w:val="ru-RU" w:eastAsia="ru-RU"/>
        </w:rPr>
        <w:t xml:space="preserve"> Правительством Республики Беларусь</w:t>
      </w:r>
      <w:r>
        <w:rPr>
          <w:rFonts w:ascii="Times New Roman" w:hAnsi="Times New Roman" w:eastAsia="Times New Roman" w:cs="Times New Roman"/>
          <w:bCs/>
          <w:color w:val="000000"/>
          <w:sz w:val="28"/>
          <w:szCs w:val="28"/>
          <w:lang w:val="ru-RU" w:eastAsia="ru-RU"/>
        </w:rPr>
        <w:t xml:space="preserve">».</w:t>
      </w:r>
      <w:r>
        <w:rPr>
          <w:rFonts w:ascii="Times New Roman" w:hAnsi="Times New Roman" w:eastAsia="Times New Roman" w:cs="Times New Roman"/>
          <w:color w:val="000000"/>
          <w:sz w:val="28"/>
          <w:szCs w:val="28"/>
          <w:lang w:val="ru-RU" w:eastAsia="ru-RU"/>
        </w:rPr>
      </w:r>
      <w:r>
        <w:rPr>
          <w:rFonts w:ascii="Times New Roman" w:hAnsi="Times New Roman" w:eastAsia="Times New Roman" w:cs="Times New Roman"/>
          <w:color w:val="000000"/>
          <w:sz w:val="28"/>
          <w:szCs w:val="28"/>
          <w:lang w:val="ru-RU" w:eastAsia="ru-RU"/>
        </w:rPr>
      </w:r>
    </w:p>
    <w:p w14:paraId="7DB391F0">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bookmarkStart w:id="1" w:name="_Hlk172733960"/>
      <w:r>
        <w:rPr>
          <w:rFonts w:ascii="Times New Roman" w:hAnsi="Times New Roman" w:cs="Times New Roman"/>
          <w:sz w:val="28"/>
          <w:szCs w:val="28"/>
          <w:lang w:val="ru-RU"/>
        </w:rPr>
        <w:t xml:space="preserve">Изложено в следующей редакции</w:t>
      </w:r>
      <w:r>
        <w:rPr>
          <w:rFonts w:ascii="Times New Roman" w:hAnsi="Times New Roman" w:cs="Times New Roman"/>
          <w:sz w:val="28"/>
          <w:szCs w:val="28"/>
          <w:lang w:val="ru-RU"/>
        </w:rPr>
        <w:t xml:space="preserve"> Пункт 54</w:t>
      </w:r>
      <w:bookmarkEnd w:id="1"/>
      <w:r>
        <w:rPr>
          <w:rFonts w:ascii="Times New Roman" w:hAnsi="Times New Roman" w:cs="Times New Roman"/>
          <w:sz w:val="28"/>
          <w:szCs w:val="28"/>
          <w:lang w:val="ru-RU"/>
        </w:rPr>
        <w:t xml:space="preserve">:</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w:t>
      </w:r>
      <w:r>
        <w:rPr>
          <w:rFonts w:ascii="Times New Roman" w:hAnsi="Times New Roman" w:eastAsia="Times New Roman" w:cs="Times New Roman"/>
          <w:color w:val="000000"/>
          <w:sz w:val="28"/>
          <w:szCs w:val="28"/>
          <w:lang w:val="ru-RU" w:eastAsia="ru-RU"/>
        </w:rPr>
        <w:t xml:space="preserve">При заключении с работником контракта производить повышение тарифной ставки работникам – членам профсоюза повышать не менее чем на 30 процентов и предоставлять не менее 1 календарного дня поощрительного отпуска. </w:t>
      </w:r>
      <w:r>
        <w:rPr>
          <w:rFonts w:ascii="Times New Roman" w:hAnsi="Times New Roman" w:eastAsia="Times New Roman" w:cs="Times New Roman"/>
          <w:i/>
          <w:color w:val="000000"/>
          <w:sz w:val="28"/>
          <w:szCs w:val="28"/>
          <w:lang w:val="ru-RU" w:eastAsia="ru-RU"/>
        </w:rPr>
        <w:t xml:space="preserve">Основание п.19</w:t>
      </w:r>
      <w:r>
        <w:rPr>
          <w:rFonts w:ascii="Times New Roman" w:hAnsi="Times New Roman" w:eastAsia="Times New Roman" w:cs="Times New Roman"/>
          <w:color w:val="000000"/>
          <w:sz w:val="28"/>
          <w:szCs w:val="28"/>
          <w:lang w:val="ru-RU" w:eastAsia="ru-RU"/>
        </w:rPr>
        <w:t xml:space="preserve"> </w:t>
      </w:r>
      <w:r>
        <w:rPr>
          <w:rFonts w:ascii="Times New Roman" w:hAnsi="Times New Roman" w:eastAsia="Times New Roman" w:cs="Times New Roman"/>
          <w:i/>
          <w:sz w:val="28"/>
          <w:szCs w:val="28"/>
          <w:lang w:val="ru-RU" w:eastAsia="ru-RU"/>
        </w:rPr>
        <w:t xml:space="preserve">Соглашения заключенного между главным управлением областного исполнительного комитета и Витебской областной организацией Белорусского профсоюза работников здравоохранения на 2022-2025 годы (далее – Соглашение) с изменениями и дополнениями от 27.05.2024)».</w:t>
      </w:r>
      <w:r>
        <w:rPr>
          <w:rFonts w:ascii="Times New Roman" w:hAnsi="Times New Roman" w:cs="Times New Roman"/>
          <w:sz w:val="28"/>
          <w:szCs w:val="28"/>
          <w:lang w:val="ru-RU"/>
        </w:rPr>
      </w:r>
      <w:r>
        <w:rPr>
          <w:rFonts w:ascii="Times New Roman" w:hAnsi="Times New Roman" w:cs="Times New Roman"/>
          <w:sz w:val="28"/>
          <w:szCs w:val="28"/>
          <w:lang w:val="ru-RU"/>
        </w:rPr>
      </w:r>
    </w:p>
    <w:p w14:paraId="748A92DF">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t xml:space="preserve">Изложено в следующей редакции Пункт </w:t>
      </w:r>
      <w:r>
        <w:rPr>
          <w:rFonts w:ascii="Times New Roman" w:hAnsi="Times New Roman" w:cs="Times New Roman"/>
          <w:sz w:val="28"/>
          <w:szCs w:val="28"/>
          <w:lang w:val="ru-RU"/>
        </w:rPr>
        <w:t xml:space="preserve">62: «</w:t>
      </w:r>
      <w:r>
        <w:rPr>
          <w:rFonts w:ascii="Times New Roman" w:hAnsi="Times New Roman" w:cs="Times New Roman"/>
          <w:sz w:val="28"/>
          <w:szCs w:val="28"/>
          <w:lang w:val="ru-RU"/>
        </w:rPr>
        <w:t xml:space="preserve">Продление (заключение) контрактов по соглашению сторон с работниками, </w:t>
      </w:r>
      <w:r>
        <w:rPr>
          <w:rFonts w:ascii="Times New Roman" w:hAnsi="Times New Roman" w:cs="Times New Roman"/>
          <w:sz w:val="28"/>
          <w:szCs w:val="28"/>
          <w:lang w:val="ru-RU"/>
        </w:rPr>
        <w:t xml:space="preserve">не допускающими нарушений производственно-технологической, трудовой и исполнительской дисциплины и не имеющими дисциплинарных взысканий в течение года, предшествовавшего дате окончания контракта, на срок до истечения максимального срока действия контракта.</w:t>
      </w:r>
      <w:r>
        <w:rPr>
          <w:rFonts w:ascii="Times New Roman" w:hAnsi="Times New Roman" w:cs="Times New Roman"/>
          <w:sz w:val="28"/>
          <w:szCs w:val="28"/>
          <w:lang w:val="ru-RU"/>
        </w:rPr>
      </w:r>
      <w:r>
        <w:rPr>
          <w:rFonts w:ascii="Times New Roman" w:hAnsi="Times New Roman" w:cs="Times New Roman"/>
          <w:sz w:val="28"/>
          <w:szCs w:val="28"/>
          <w:lang w:val="ru-RU"/>
        </w:rPr>
      </w:r>
    </w:p>
    <w:p w14:paraId="49A3CD89">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t xml:space="preserve">По истечении пятилетнего срока действия контракта, а так же в случае перевода работника с его согласия на другую работу по соглашению сторон, с работниками, не допускающими нарушений производственно-технологической, трудовой и исполнительс</w:t>
      </w:r>
      <w:r>
        <w:rPr>
          <w:rFonts w:ascii="Times New Roman" w:hAnsi="Times New Roman" w:cs="Times New Roman"/>
          <w:sz w:val="28"/>
          <w:szCs w:val="28"/>
          <w:lang w:val="ru-RU"/>
        </w:rPr>
        <w:t xml:space="preserve">кой дисциплины и не имеющими дисциплинарных взысканий в течение года, предшествовавшего дате окончания контракта, заключать новый контракт с их согласия на срок не  менее трех лет, а с имеющими высокий профессиональный уровень и квалификацию (определенных </w:t>
      </w:r>
      <w:r>
        <w:rPr>
          <w:rFonts w:ascii="Times New Roman" w:hAnsi="Times New Roman" w:cs="Times New Roman"/>
          <w:sz w:val="28"/>
          <w:szCs w:val="28"/>
          <w:lang w:val="ru-RU"/>
        </w:rPr>
        <w:t xml:space="preserve">колдоговором</w:t>
      </w:r>
      <w:r>
        <w:rPr>
          <w:rFonts w:ascii="Times New Roman" w:hAnsi="Times New Roman" w:cs="Times New Roman"/>
          <w:sz w:val="28"/>
          <w:szCs w:val="28"/>
          <w:lang w:val="ru-RU"/>
        </w:rPr>
        <w:t xml:space="preserve">) - на срок пять лет.</w:t>
      </w:r>
      <w:r>
        <w:rPr>
          <w:rFonts w:ascii="Times New Roman" w:hAnsi="Times New Roman" w:cs="Times New Roman"/>
          <w:i/>
          <w:sz w:val="28"/>
          <w:szCs w:val="28"/>
          <w:lang w:val="ru-RU"/>
        </w:rPr>
        <w:t xml:space="preserve"> Основание п.23</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 xml:space="preserve">Соглашения</w:t>
      </w:r>
      <w:r>
        <w:rPr>
          <w:rFonts w:ascii="Times New Roman" w:hAnsi="Times New Roman" w:cs="Times New Roman"/>
          <w:i/>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78B0128B">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r>
      <w:bookmarkStart w:id="2" w:name="_Hlk172734122"/>
      <w:r>
        <w:rPr>
          <w:rFonts w:ascii="Times New Roman" w:hAnsi="Times New Roman" w:cs="Times New Roman"/>
          <w:iCs/>
          <w:sz w:val="28"/>
          <w:szCs w:val="28"/>
          <w:lang w:val="ru-RU"/>
        </w:rPr>
        <w:t xml:space="preserve">Редактирован Пункт 109: </w:t>
      </w:r>
      <w:bookmarkEnd w:id="2"/>
      <w:r>
        <w:rPr>
          <w:rFonts w:ascii="Times New Roman" w:hAnsi="Times New Roman" w:cs="Times New Roman"/>
          <w:iCs/>
          <w:sz w:val="28"/>
          <w:szCs w:val="28"/>
          <w:lang w:val="ru-RU"/>
        </w:rPr>
        <w:t xml:space="preserve">«</w:t>
      </w:r>
      <w:r>
        <w:rPr>
          <w:rFonts w:ascii="Times New Roman" w:hAnsi="Times New Roman" w:cs="Times New Roman"/>
          <w:iCs/>
          <w:sz w:val="28"/>
          <w:szCs w:val="28"/>
          <w:lang w:val="ru-RU"/>
        </w:rPr>
        <w:t xml:space="preserve">Обеспе</w:t>
      </w:r>
      <w:r>
        <w:rPr>
          <w:rFonts w:ascii="Times New Roman" w:hAnsi="Times New Roman" w:cs="Times New Roman"/>
          <w:iCs/>
          <w:sz w:val="28"/>
          <w:szCs w:val="28"/>
          <w:lang w:val="ru-RU"/>
        </w:rPr>
        <w:t xml:space="preserve">чить права и гарантии работников на охрану труда, предусмотренные Трудовым кодексом Республики Беларусь, Законом Республики Беларусь от 23 июня 2008 года «Об охране труда» (в ред. от 18.12.2019), другими нормативными правовыми актами в области охраны труда</w:t>
      </w:r>
      <w:r>
        <w:rPr>
          <w:rFonts w:ascii="Times New Roman" w:hAnsi="Times New Roman" w:cs="Times New Roman"/>
          <w:iCs/>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6276248E">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iCs/>
          <w:sz w:val="28"/>
          <w:szCs w:val="28"/>
          <w:lang w:val="ru-RU"/>
        </w:rPr>
        <w:t xml:space="preserve">Редактирован Пункт 1</w:t>
      </w:r>
      <w:r>
        <w:rPr>
          <w:rFonts w:ascii="Times New Roman" w:hAnsi="Times New Roman" w:cs="Times New Roman"/>
          <w:iCs/>
          <w:sz w:val="28"/>
          <w:szCs w:val="28"/>
          <w:lang w:val="ru-RU"/>
        </w:rPr>
        <w:t xml:space="preserve">10: «</w:t>
      </w:r>
      <w:r>
        <w:rPr>
          <w:rFonts w:ascii="Times New Roman" w:hAnsi="Times New Roman" w:cs="Times New Roman"/>
          <w:bCs/>
          <w:iCs/>
          <w:sz w:val="28"/>
          <w:szCs w:val="28"/>
          <w:lang w:val="ru-RU"/>
        </w:rPr>
        <w:t xml:space="preserve"> Признавать право работников на отказ от выполнения порученной работы, если условия труда, по заключению органов надзора и контроля за соблюдением законодательства о труде, не соответствуют требованиям норм и правил </w:t>
      </w:r>
      <w:r>
        <w:rPr>
          <w:rFonts w:ascii="Times New Roman" w:hAnsi="Times New Roman" w:cs="Times New Roman"/>
          <w:bCs/>
          <w:i/>
          <w:iCs/>
          <w:sz w:val="28"/>
          <w:szCs w:val="28"/>
          <w:lang w:val="ru-RU"/>
        </w:rPr>
        <w:t xml:space="preserve">охраны труда</w:t>
      </w:r>
      <w:r>
        <w:rPr>
          <w:rFonts w:ascii="Times New Roman" w:hAnsi="Times New Roman" w:cs="Times New Roman"/>
          <w:bCs/>
          <w:iCs/>
          <w:sz w:val="28"/>
          <w:szCs w:val="28"/>
          <w:lang w:val="ru-RU"/>
        </w:rPr>
        <w:t xml:space="preserve">, представляют опасность для его здоровья (до устранения этой опасности). Если администрация не смогла предоставить работнику на время простоя другую работу, соответствующую его квалификации, сохранять за ним среднюю заработную плату на весь период простоя</w:t>
      </w:r>
      <w:r>
        <w:rPr>
          <w:rFonts w:ascii="Times New Roman" w:hAnsi="Times New Roman" w:cs="Times New Roman"/>
          <w:bCs/>
          <w:iCs/>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075EBD71">
      <w:pPr>
        <w:pStyle w:val="896"/>
        <w:numPr>
          <w:ilvl w:val="0"/>
          <w:numId w:val="2"/>
        </w:numPr>
        <w:pBdr/>
        <w:tabs>
          <w:tab w:val="left" w:leader="none" w:pos="0"/>
        </w:tabs>
        <w:spacing w:after="0" w:afterAutospacing="0" w:line="240" w:lineRule="auto"/>
        <w:ind w:right="0" w:firstLine="567" w:left="0"/>
        <w:jc w:val="both"/>
        <w:rPr/>
      </w:pPr>
      <w:r>
        <w:rPr>
          <w:rFonts w:ascii="Times New Roman" w:hAnsi="Times New Roman" w:cs="Times New Roman"/>
          <w:sz w:val="28"/>
          <w:szCs w:val="28"/>
          <w:lang w:val="ru-RU"/>
        </w:rPr>
      </w:r>
      <w:r>
        <w:rPr>
          <w:rFonts w:ascii="Times New Roman" w:hAnsi="Times New Roman" w:cs="Times New Roman"/>
          <w:bCs/>
          <w:iCs/>
          <w:sz w:val="28"/>
          <w:szCs w:val="28"/>
          <w:lang w:val="ru-RU"/>
        </w:rPr>
        <w:t xml:space="preserve">Редактирован Пункт 116: «</w:t>
      </w:r>
      <w:r>
        <w:rPr>
          <w:rFonts w:ascii="Times New Roman" w:hAnsi="Times New Roman" w:cs="Times New Roman"/>
          <w:bCs/>
          <w:iCs/>
          <w:sz w:val="28"/>
          <w:szCs w:val="28"/>
          <w:lang w:val="ru-RU"/>
        </w:rPr>
        <w:t xml:space="preserve">Включать в локальные нормативные правовые акты, в том числе трудовые договоры (контракты) с работниками, положения, предусматривающие обязанность работников оказывать содействие и сотрудничать с нанимателем по обеспечению здоровых и безопасных условий труд</w:t>
      </w:r>
      <w:r>
        <w:rPr>
          <w:rFonts w:ascii="Times New Roman" w:hAnsi="Times New Roman" w:cs="Times New Roman"/>
          <w:bCs/>
          <w:iCs/>
          <w:sz w:val="28"/>
          <w:szCs w:val="28"/>
          <w:lang w:val="ru-RU"/>
        </w:rPr>
        <w:t xml:space="preserve">а, немедленное извещение своего непосредственного руководителя или иного должностного лица нанимателя о неисправности оборудования, приспособлений, транспортных средств, средств защиты, об ухудшении своего здоровья, отсутствии средств индивидуальной защиты</w:t>
      </w:r>
      <w:r>
        <w:rPr>
          <w:rFonts w:ascii="Times New Roman" w:hAnsi="Times New Roman" w:cs="Times New Roman"/>
          <w:bCs/>
          <w:iCs/>
          <w:sz w:val="28"/>
          <w:szCs w:val="28"/>
          <w:lang w:val="ru-RU"/>
        </w:rPr>
        <w:t xml:space="preserve">».</w:t>
      </w:r>
      <w:r>
        <w:rPr>
          <w:rFonts w:ascii="Times New Roman" w:hAnsi="Times New Roman" w:cs="Times New Roman"/>
          <w:sz w:val="28"/>
          <w:szCs w:val="28"/>
          <w:lang w:val="ru-RU"/>
        </w:rPr>
      </w:r>
      <w:r/>
    </w:p>
    <w:p w14:paraId="4E5650A2">
      <w:pPr>
        <w:pStyle w:val="896"/>
        <w:numPr>
          <w:ilvl w:val="0"/>
          <w:numId w:val="2"/>
        </w:numPr>
        <w:pBdr/>
        <w:tabs>
          <w:tab w:val="left" w:leader="none" w:pos="0"/>
        </w:tabs>
        <w:spacing w:after="0" w:afterAutospacing="0" w:line="240" w:lineRule="auto"/>
        <w:ind w:right="0" w:firstLine="567" w:left="0"/>
        <w:jc w:val="both"/>
        <w:rPr/>
      </w:pPr>
      <w:r>
        <w:rPr>
          <w:rFonts w:ascii="Times New Roman" w:hAnsi="Times New Roman" w:cs="Times New Roman"/>
          <w:bCs/>
          <w:iCs/>
          <w:sz w:val="28"/>
          <w:szCs w:val="28"/>
          <w:lang w:val="ru-RU"/>
        </w:rPr>
        <w:t xml:space="preserve">Дополнены пункты 166-167: «осуществлять полную или частичную компенсацию</w:t>
      </w:r>
      <w:r>
        <w:rPr>
          <w:rFonts w:ascii="Times New Roman" w:hAnsi="Times New Roman" w:cs="Times New Roman"/>
          <w:bCs/>
          <w:iCs/>
          <w:sz w:val="28"/>
          <w:szCs w:val="28"/>
          <w:lang w:val="ru-RU"/>
        </w:rPr>
        <w:t xml:space="preserve"> стоимости путевок в детские оздоровительные лагеря;</w:t>
      </w:r>
      <w:r>
        <w:t xml:space="preserve"> </w:t>
      </w:r>
      <w:r>
        <w:rPr>
          <w:rFonts w:ascii="Times New Roman" w:hAnsi="Times New Roman" w:cs="Times New Roman"/>
          <w:bCs/>
          <w:iCs/>
          <w:sz w:val="28"/>
          <w:szCs w:val="28"/>
          <w:lang w:val="ru-RU"/>
        </w:rPr>
        <w:t xml:space="preserve">оказывать финансовую помощь в удешевлении стоимости санаторно-курортных путевок в профсоюзные санатории».</w:t>
      </w:r>
      <w:r>
        <w:rPr>
          <w:rFonts w:ascii="Times New Roman" w:hAnsi="Times New Roman" w:cs="Times New Roman"/>
          <w:bCs/>
          <w:iCs/>
          <w:sz w:val="28"/>
          <w:szCs w:val="28"/>
          <w:lang w:val="ru-RU"/>
        </w:rPr>
        <w:t xml:space="preserve">     </w:t>
      </w:r>
      <w:r/>
    </w:p>
    <w:p w14:paraId="17343A82">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Изложено в следующей редакции Пункт 184.1: </w:t>
      </w:r>
      <w:r>
        <w:rPr>
          <w:rFonts w:ascii="Times New Roman" w:hAnsi="Times New Roman" w:cs="Times New Roman"/>
          <w:sz w:val="28"/>
          <w:szCs w:val="28"/>
          <w:lang w:val="ru-RU"/>
        </w:rPr>
        <w:t xml:space="preserve">«Отчислять денежные средства профсоюзной организации для проведения культурно-массовых и спортивных мероприятий, новогодних елок и удешевления стоимости детских новогодних подарков, пропаганды здорового образа жизни, оздоровления и реабилита</w:t>
      </w:r>
      <w:r>
        <w:rPr>
          <w:rFonts w:ascii="Times New Roman" w:hAnsi="Times New Roman" w:cs="Times New Roman"/>
          <w:sz w:val="28"/>
          <w:szCs w:val="28"/>
          <w:lang w:val="ru-RU"/>
        </w:rPr>
        <w:t xml:space="preserve">ции работников, возрождения национальной культуры и на иные социально значимые цели для бюджетных организаций − не менее 0,15 процента от суммы внебюджетных средств в части превышения доходов над расходами, остающихся в распоряжении бюджетной организации».</w:t>
      </w:r>
      <w:r>
        <w:rPr>
          <w:rFonts w:ascii="Times New Roman" w:hAnsi="Times New Roman" w:cs="Times New Roman"/>
          <w:sz w:val="28"/>
          <w:szCs w:val="28"/>
          <w:lang w:val="ru-RU"/>
        </w:rPr>
      </w:r>
      <w:r>
        <w:rPr>
          <w:rFonts w:ascii="Times New Roman" w:hAnsi="Times New Roman" w:cs="Times New Roman"/>
          <w:sz w:val="28"/>
          <w:szCs w:val="28"/>
          <w:lang w:val="ru-RU"/>
        </w:rPr>
      </w:r>
    </w:p>
    <w:p w14:paraId="14A77565">
      <w:pPr>
        <w:pStyle w:val="896"/>
        <w:numPr>
          <w:ilvl w:val="0"/>
          <w:numId w:val="2"/>
        </w:num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Дополнены пункты 203-208: Пункт 203.</w:t>
      </w:r>
      <w:r>
        <w:rPr>
          <w:rFonts w:ascii="Times New Roman" w:hAnsi="Times New Roman" w:cs="Times New Roman"/>
          <w:sz w:val="28"/>
          <w:szCs w:val="28"/>
          <w:lang w:val="ru-RU"/>
        </w:rPr>
        <w:t xml:space="preserve">Должностные лица за невыполнение обязательств Договора несут ответственность в виде:</w:t>
      </w:r>
      <w:r>
        <w:rPr>
          <w:rFonts w:ascii="Times New Roman" w:hAnsi="Times New Roman" w:cs="Times New Roman"/>
          <w:sz w:val="28"/>
          <w:szCs w:val="28"/>
          <w:lang w:val="ru-RU"/>
        </w:rPr>
      </w:r>
      <w:r>
        <w:rPr>
          <w:rFonts w:ascii="Times New Roman" w:hAnsi="Times New Roman" w:cs="Times New Roman"/>
          <w:sz w:val="28"/>
          <w:szCs w:val="28"/>
          <w:lang w:val="ru-RU"/>
        </w:rPr>
      </w:r>
    </w:p>
    <w:p w14:paraId="6C310B9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лишения надбавок к окладам, премий и других персональных выплат;</w:t>
      </w:r>
      <w:r>
        <w:rPr>
          <w:rFonts w:ascii="Times New Roman" w:hAnsi="Times New Roman" w:cs="Times New Roman"/>
          <w:sz w:val="28"/>
          <w:szCs w:val="28"/>
          <w:lang w:val="ru-RU"/>
        </w:rPr>
      </w:r>
      <w:r>
        <w:rPr>
          <w:rFonts w:ascii="Times New Roman" w:hAnsi="Times New Roman" w:cs="Times New Roman"/>
          <w:sz w:val="28"/>
          <w:szCs w:val="28"/>
          <w:lang w:val="ru-RU"/>
        </w:rPr>
      </w:r>
    </w:p>
    <w:p w14:paraId="2A857AA4">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 привлечения к дисциплинарной ответственности в соответствии с законодательством о труде».</w:t>
      </w:r>
      <w:r>
        <w:rPr>
          <w:rFonts w:ascii="Times New Roman" w:hAnsi="Times New Roman" w:cs="Times New Roman"/>
          <w:sz w:val="28"/>
          <w:szCs w:val="28"/>
          <w:lang w:val="ru-RU"/>
        </w:rPr>
        <w:t xml:space="preserve"> Пункт 204. </w:t>
      </w:r>
      <w:r>
        <w:rPr>
          <w:rFonts w:ascii="Times New Roman" w:hAnsi="Times New Roman" w:cs="Times New Roman"/>
          <w:sz w:val="28"/>
          <w:szCs w:val="28"/>
          <w:lang w:val="ru-RU"/>
        </w:rPr>
        <w:t xml:space="preserve">Систематическое невыполнение обязательств по Договору может быть основанием досрочного расторжения контракта, трудового договора с руководителями государственных организаций и работниками, ответственными за выполнение таких обязательств».</w:t>
      </w:r>
      <w:r>
        <w:rPr>
          <w:rFonts w:ascii="Times New Roman" w:hAnsi="Times New Roman" w:cs="Times New Roman"/>
          <w:sz w:val="28"/>
          <w:szCs w:val="28"/>
          <w:lang w:val="ru-RU"/>
        </w:rPr>
        <w:t xml:space="preserve"> Пункт 205 </w:t>
      </w:r>
      <w:r>
        <w:rPr>
          <w:rFonts w:ascii="Times New Roman" w:hAnsi="Times New Roman" w:cs="Times New Roman"/>
          <w:sz w:val="28"/>
          <w:szCs w:val="28"/>
          <w:lang w:val="ru-RU"/>
        </w:rPr>
        <w:t xml:space="preserve">«Профком имеет право обратиться к органу, уполномоче</w:t>
      </w:r>
      <w:r>
        <w:rPr>
          <w:rFonts w:ascii="Times New Roman" w:hAnsi="Times New Roman" w:cs="Times New Roman"/>
          <w:sz w:val="28"/>
          <w:szCs w:val="28"/>
          <w:lang w:val="ru-RU"/>
        </w:rPr>
        <w:t xml:space="preserve">нному управлять государственным имуществом, заключившему контракт с руководителями, а по поводу прекращения трудового договора, контракта – к Нанимателю, с предложением о расторжении с работниками контракта, трудового договора по вышеназванным основаниям».</w:t>
      </w:r>
      <w:r>
        <w:rPr>
          <w:rFonts w:ascii="Times New Roman" w:hAnsi="Times New Roman" w:cs="Times New Roman"/>
          <w:sz w:val="28"/>
          <w:szCs w:val="28"/>
          <w:lang w:val="ru-RU"/>
        </w:rPr>
        <w:t xml:space="preserve"> Пункт 206 </w:t>
      </w:r>
      <w:r>
        <w:rPr>
          <w:rFonts w:ascii="Times New Roman" w:hAnsi="Times New Roman" w:cs="Times New Roman"/>
          <w:sz w:val="28"/>
          <w:szCs w:val="28"/>
          <w:lang w:val="ru-RU"/>
        </w:rPr>
        <w:t xml:space="preserve">«Непринятие мер по устранению выявленных нарушений коллективного договора по предписанию </w:t>
      </w:r>
      <w:r>
        <w:rPr>
          <w:rFonts w:ascii="Times New Roman" w:hAnsi="Times New Roman" w:cs="Times New Roman"/>
          <w:sz w:val="28"/>
          <w:szCs w:val="28"/>
          <w:lang w:val="ru-RU"/>
        </w:rPr>
        <w:t xml:space="preserve">правоохранительных и контрольных органов, в том числе комиссии, созданной сторонами, является дополнительным основанием досрочного расторжения контракта с работником, допустившим невыполнение обязательств Договора».</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Пункт  207</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односторонний отказ от ведения коллективных переговоров должностное лицо нанимателя может быть привлечено к административной ответственности в виде штрафа».</w:t>
      </w:r>
      <w:r>
        <w:rPr>
          <w:rFonts w:ascii="Times New Roman" w:hAnsi="Times New Roman" w:cs="Times New Roman"/>
          <w:sz w:val="28"/>
          <w:szCs w:val="28"/>
          <w:lang w:val="ru-RU"/>
        </w:rPr>
        <w:t xml:space="preserve"> Пункт 208 </w:t>
      </w:r>
      <w:r>
        <w:rPr>
          <w:rFonts w:ascii="Times New Roman" w:hAnsi="Times New Roman" w:cs="Times New Roman"/>
          <w:sz w:val="28"/>
          <w:szCs w:val="28"/>
          <w:lang w:val="ru-RU"/>
        </w:rPr>
        <w:t xml:space="preserve">«Представители Нанимателя, виновные в непредставлении информации, необходимой для коллективных переговоров и осуществления контроля за выполнением Договора, несут дисциплинарную ответственность».</w:t>
      </w:r>
      <w:r>
        <w:rPr>
          <w:rFonts w:ascii="Times New Roman" w:hAnsi="Times New Roman" w:cs="Times New Roman"/>
          <w:sz w:val="28"/>
          <w:szCs w:val="28"/>
          <w:lang w:val="ru-RU"/>
        </w:rPr>
      </w:r>
      <w:r>
        <w:rPr>
          <w:rFonts w:ascii="Times New Roman" w:hAnsi="Times New Roman" w:cs="Times New Roman"/>
          <w:sz w:val="28"/>
          <w:szCs w:val="28"/>
          <w:lang w:val="ru-RU"/>
        </w:rPr>
      </w:r>
    </w:p>
    <w:p w14:paraId="5B741C3B">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Дополнено ПОЛОЖЕНИЕ о премировании работников Пункты 12- 15: Пункт 12 </w:t>
      </w:r>
      <w:r>
        <w:rPr>
          <w:rFonts w:ascii="Times New Roman" w:hAnsi="Times New Roman" w:cs="Times New Roman"/>
          <w:sz w:val="28"/>
          <w:szCs w:val="28"/>
          <w:lang w:val="ru-RU"/>
        </w:rPr>
        <w:t xml:space="preserve">«Основания для снижения размера премирования (депремирования):</w:t>
      </w:r>
      <w:r>
        <w:rPr>
          <w:rFonts w:ascii="Times New Roman" w:hAnsi="Times New Roman" w:cs="Times New Roman"/>
          <w:sz w:val="28"/>
          <w:szCs w:val="28"/>
          <w:lang w:val="ru-RU"/>
        </w:rPr>
      </w:r>
      <w:r>
        <w:rPr>
          <w:rFonts w:ascii="Times New Roman" w:hAnsi="Times New Roman" w:cs="Times New Roman"/>
          <w:sz w:val="28"/>
          <w:szCs w:val="28"/>
          <w:lang w:val="ru-RU"/>
        </w:rPr>
      </w:r>
    </w:p>
    <w:p w14:paraId="1F68BFDD">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некачественное выполнение и (или) невыполнение плановых показателей;</w:t>
      </w:r>
      <w:r>
        <w:rPr>
          <w:rFonts w:ascii="Times New Roman" w:hAnsi="Times New Roman" w:cs="Times New Roman"/>
          <w:sz w:val="28"/>
          <w:szCs w:val="28"/>
          <w:lang w:val="ru-RU"/>
        </w:rPr>
      </w:r>
      <w:r>
        <w:rPr>
          <w:rFonts w:ascii="Times New Roman" w:hAnsi="Times New Roman" w:cs="Times New Roman"/>
          <w:sz w:val="28"/>
          <w:szCs w:val="28"/>
          <w:lang w:val="ru-RU"/>
        </w:rPr>
      </w:r>
    </w:p>
    <w:p w14:paraId="43490A0E">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несоответствие работы установленным критериям оценки деятельности;</w:t>
      </w:r>
      <w:r>
        <w:rPr>
          <w:rFonts w:ascii="Times New Roman" w:hAnsi="Times New Roman" w:cs="Times New Roman"/>
          <w:sz w:val="28"/>
          <w:szCs w:val="28"/>
          <w:lang w:val="ru-RU"/>
        </w:rPr>
      </w:r>
      <w:r>
        <w:rPr>
          <w:rFonts w:ascii="Times New Roman" w:hAnsi="Times New Roman" w:cs="Times New Roman"/>
          <w:sz w:val="28"/>
          <w:szCs w:val="28"/>
          <w:lang w:val="ru-RU"/>
        </w:rPr>
      </w:r>
    </w:p>
    <w:p w14:paraId="4745A436">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нарушение регламентов, инструкций, которые приводят к снижению качества труда;</w:t>
      </w:r>
      <w:r>
        <w:rPr>
          <w:rFonts w:ascii="Times New Roman" w:hAnsi="Times New Roman" w:cs="Times New Roman"/>
          <w:sz w:val="28"/>
          <w:szCs w:val="28"/>
          <w:lang w:val="ru-RU"/>
        </w:rPr>
      </w:r>
      <w:r>
        <w:rPr>
          <w:rFonts w:ascii="Times New Roman" w:hAnsi="Times New Roman" w:cs="Times New Roman"/>
          <w:sz w:val="28"/>
          <w:szCs w:val="28"/>
          <w:lang w:val="ru-RU"/>
        </w:rPr>
      </w:r>
    </w:p>
    <w:p w14:paraId="2A642F5C">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утрата или порча товароматериальных ценностей в результате нарушения правил учета и хранения;</w:t>
      </w:r>
      <w:r>
        <w:rPr>
          <w:rFonts w:ascii="Times New Roman" w:hAnsi="Times New Roman" w:cs="Times New Roman"/>
          <w:sz w:val="28"/>
          <w:szCs w:val="28"/>
          <w:lang w:val="ru-RU"/>
        </w:rPr>
      </w:r>
      <w:r>
        <w:rPr>
          <w:rFonts w:ascii="Times New Roman" w:hAnsi="Times New Roman" w:cs="Times New Roman"/>
          <w:sz w:val="28"/>
          <w:szCs w:val="28"/>
          <w:lang w:val="ru-RU"/>
        </w:rPr>
      </w:r>
    </w:p>
    <w:p w14:paraId="343FB8B2">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представление недостоверной информации;</w:t>
      </w:r>
      <w:r>
        <w:rPr>
          <w:rFonts w:ascii="Times New Roman" w:hAnsi="Times New Roman" w:cs="Times New Roman"/>
          <w:sz w:val="28"/>
          <w:szCs w:val="28"/>
          <w:lang w:val="ru-RU"/>
        </w:rPr>
      </w:r>
      <w:r>
        <w:rPr>
          <w:rFonts w:ascii="Times New Roman" w:hAnsi="Times New Roman" w:cs="Times New Roman"/>
          <w:sz w:val="28"/>
          <w:szCs w:val="28"/>
          <w:lang w:val="ru-RU"/>
        </w:rPr>
      </w:r>
    </w:p>
    <w:p w14:paraId="2B06526A">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низкое качество работы;</w:t>
      </w:r>
      <w:r>
        <w:rPr>
          <w:rFonts w:ascii="Times New Roman" w:hAnsi="Times New Roman" w:cs="Times New Roman"/>
          <w:sz w:val="28"/>
          <w:szCs w:val="28"/>
          <w:lang w:val="ru-RU"/>
        </w:rPr>
      </w:r>
      <w:r>
        <w:rPr>
          <w:rFonts w:ascii="Times New Roman" w:hAnsi="Times New Roman" w:cs="Times New Roman"/>
          <w:sz w:val="28"/>
          <w:szCs w:val="28"/>
          <w:lang w:val="ru-RU"/>
        </w:rPr>
      </w:r>
    </w:p>
    <w:p w14:paraId="3B247B48">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нарушение правил по технике безопасности, охране труда, противопожарных и санитарных норм и правил;</w:t>
      </w:r>
      <w:r>
        <w:rPr>
          <w:rFonts w:ascii="Times New Roman" w:hAnsi="Times New Roman" w:cs="Times New Roman"/>
          <w:sz w:val="28"/>
          <w:szCs w:val="28"/>
          <w:lang w:val="ru-RU"/>
        </w:rPr>
      </w:r>
      <w:r>
        <w:rPr>
          <w:rFonts w:ascii="Times New Roman" w:hAnsi="Times New Roman" w:cs="Times New Roman"/>
          <w:sz w:val="28"/>
          <w:szCs w:val="28"/>
          <w:lang w:val="ru-RU"/>
        </w:rPr>
      </w:r>
    </w:p>
    <w:p w14:paraId="50277D80">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опоздание на работу, преждевременный уход с работы, а также самовольное оставление рабочего места;</w:t>
      </w:r>
      <w:r>
        <w:rPr>
          <w:rFonts w:ascii="Times New Roman" w:hAnsi="Times New Roman" w:cs="Times New Roman"/>
          <w:sz w:val="28"/>
          <w:szCs w:val="28"/>
          <w:lang w:val="ru-RU"/>
        </w:rPr>
      </w:r>
      <w:r>
        <w:rPr>
          <w:rFonts w:ascii="Times New Roman" w:hAnsi="Times New Roman" w:cs="Times New Roman"/>
          <w:sz w:val="28"/>
          <w:szCs w:val="28"/>
          <w:lang w:val="ru-RU"/>
        </w:rPr>
      </w:r>
    </w:p>
    <w:p w14:paraId="6401811E">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невыполнение приказов и распоряжений руководителя учреждения и его заместителей, непосредственного руководителя;</w:t>
      </w:r>
      <w:r>
        <w:rPr>
          <w:rFonts w:ascii="Times New Roman" w:hAnsi="Times New Roman" w:cs="Times New Roman"/>
          <w:sz w:val="28"/>
          <w:szCs w:val="28"/>
          <w:lang w:val="ru-RU"/>
        </w:rPr>
      </w:r>
      <w:r>
        <w:rPr>
          <w:rFonts w:ascii="Times New Roman" w:hAnsi="Times New Roman" w:cs="Times New Roman"/>
          <w:sz w:val="28"/>
          <w:szCs w:val="28"/>
          <w:lang w:val="ru-RU"/>
        </w:rPr>
      </w:r>
    </w:p>
    <w:p w14:paraId="0F1FD576">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несвоевременное выполнение или невыполнение трудовых обязанностей без уважительных причин;</w:t>
      </w:r>
      <w:r>
        <w:rPr>
          <w:rFonts w:ascii="Times New Roman" w:hAnsi="Times New Roman" w:cs="Times New Roman"/>
          <w:sz w:val="28"/>
          <w:szCs w:val="28"/>
          <w:lang w:val="ru-RU"/>
        </w:rPr>
      </w:r>
      <w:r>
        <w:rPr>
          <w:rFonts w:ascii="Times New Roman" w:hAnsi="Times New Roman" w:cs="Times New Roman"/>
          <w:sz w:val="28"/>
          <w:szCs w:val="28"/>
          <w:lang w:val="ru-RU"/>
        </w:rPr>
      </w:r>
    </w:p>
    <w:p w14:paraId="1EEEEBEB">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дисциплинарное взыскание;</w:t>
      </w:r>
      <w:r>
        <w:rPr>
          <w:rFonts w:ascii="Times New Roman" w:hAnsi="Times New Roman" w:cs="Times New Roman"/>
          <w:sz w:val="28"/>
          <w:szCs w:val="28"/>
          <w:lang w:val="ru-RU"/>
        </w:rPr>
      </w:r>
      <w:r>
        <w:rPr>
          <w:rFonts w:ascii="Times New Roman" w:hAnsi="Times New Roman" w:cs="Times New Roman"/>
          <w:sz w:val="28"/>
          <w:szCs w:val="28"/>
          <w:lang w:val="ru-RU"/>
        </w:rPr>
      </w:r>
    </w:p>
    <w:p w14:paraId="2EDC027E">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иные основания».</w:t>
      </w:r>
      <w:r>
        <w:rPr>
          <w:rFonts w:ascii="Times New Roman" w:hAnsi="Times New Roman" w:cs="Times New Roman"/>
          <w:sz w:val="28"/>
          <w:szCs w:val="28"/>
          <w:lang w:val="ru-RU"/>
        </w:rPr>
      </w:r>
      <w:r>
        <w:rPr>
          <w:rFonts w:ascii="Times New Roman" w:hAnsi="Times New Roman" w:cs="Times New Roman"/>
          <w:sz w:val="28"/>
          <w:szCs w:val="28"/>
          <w:lang w:val="ru-RU"/>
        </w:rPr>
      </w:r>
    </w:p>
    <w:p w14:paraId="687E173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Пункт 13 </w:t>
      </w:r>
      <w:r>
        <w:rPr>
          <w:rFonts w:ascii="Times New Roman" w:hAnsi="Times New Roman" w:cs="Times New Roman"/>
          <w:sz w:val="28"/>
          <w:szCs w:val="28"/>
          <w:lang w:val="ru-RU"/>
        </w:rPr>
        <w:t xml:space="preserve">«Депремирование производится за тот период (месяц), в котор</w:t>
      </w:r>
      <w:r>
        <w:rPr>
          <w:rFonts w:ascii="Times New Roman" w:hAnsi="Times New Roman" w:cs="Times New Roman"/>
          <w:sz w:val="28"/>
          <w:szCs w:val="28"/>
          <w:lang w:val="ru-RU"/>
        </w:rPr>
        <w:t xml:space="preserve">ом было объявлено взыскание или получено документальное подтверждение нарушения. При этом издается приказ главного врача, в котором указываются причины лишения премии (отмечаются конкретные недостатки и упущения). Приказ объявляется под роспись работнику».</w:t>
      </w:r>
      <w:r>
        <w:rPr>
          <w:rFonts w:ascii="Times New Roman" w:hAnsi="Times New Roman" w:cs="Times New Roman"/>
          <w:sz w:val="28"/>
          <w:szCs w:val="28"/>
          <w:lang w:val="ru-RU"/>
        </w:rPr>
      </w:r>
      <w:r>
        <w:rPr>
          <w:rFonts w:ascii="Times New Roman" w:hAnsi="Times New Roman" w:cs="Times New Roman"/>
          <w:sz w:val="28"/>
          <w:szCs w:val="28"/>
          <w:lang w:val="ru-RU"/>
        </w:rPr>
      </w:r>
    </w:p>
    <w:p w14:paraId="61D1801F">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Пункт 14 </w:t>
      </w:r>
      <w:r>
        <w:rPr>
          <w:rFonts w:ascii="Times New Roman" w:hAnsi="Times New Roman" w:cs="Times New Roman"/>
          <w:sz w:val="28"/>
          <w:szCs w:val="28"/>
          <w:lang w:val="ru-RU"/>
        </w:rPr>
        <w:t xml:space="preserve">«Если работник занимает разные должности, то полное или частичное депремирование производится только на ту должность, на которую к работнику было применено дисциплинарное взыскание».</w:t>
      </w:r>
      <w:r>
        <w:rPr>
          <w:rFonts w:ascii="Times New Roman" w:hAnsi="Times New Roman" w:cs="Times New Roman"/>
          <w:sz w:val="28"/>
          <w:szCs w:val="28"/>
          <w:lang w:val="ru-RU"/>
        </w:rPr>
      </w:r>
      <w:r>
        <w:rPr>
          <w:rFonts w:ascii="Times New Roman" w:hAnsi="Times New Roman" w:cs="Times New Roman"/>
          <w:sz w:val="28"/>
          <w:szCs w:val="28"/>
          <w:lang w:val="ru-RU"/>
        </w:rPr>
      </w:r>
    </w:p>
    <w:p w14:paraId="4C02B68B">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Пункт 15</w:t>
      </w:r>
      <w:r>
        <w:rPr>
          <w:rFonts w:ascii="Times New Roman" w:hAnsi="Times New Roman" w:cs="Times New Roman"/>
          <w:sz w:val="28"/>
          <w:szCs w:val="28"/>
          <w:lang w:val="ru-RU"/>
        </w:rPr>
        <w:t xml:space="preserve">«Депремирование не производится на выплату единовременных премий (к профессиональным праздникам, государственным и праздничным дням)».</w:t>
      </w:r>
      <w:r>
        <w:rPr>
          <w:rFonts w:ascii="Times New Roman" w:hAnsi="Times New Roman" w:cs="Times New Roman"/>
          <w:sz w:val="28"/>
          <w:szCs w:val="28"/>
          <w:lang w:val="ru-RU"/>
        </w:rPr>
      </w:r>
      <w:r>
        <w:rPr>
          <w:rFonts w:ascii="Times New Roman" w:hAnsi="Times New Roman" w:cs="Times New Roman"/>
          <w:sz w:val="28"/>
          <w:szCs w:val="28"/>
          <w:lang w:val="ru-RU"/>
        </w:rPr>
      </w:r>
    </w:p>
    <w:p w14:paraId="2948C709">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Нормы коллективного договора соответствуют положениям Соглашения между главным управлением по здравоохранению Витебского областного исполнительного комитета и Витебской областной организации Белорусского профсоюза работников здравоохранения на 2022-2025гг.</w:t>
      </w:r>
      <w:r>
        <w:rPr>
          <w:rFonts w:ascii="Times New Roman" w:hAnsi="Times New Roman" w:cs="Times New Roman"/>
          <w:sz w:val="28"/>
          <w:szCs w:val="28"/>
          <w:lang w:val="ru-RU"/>
        </w:rPr>
      </w:r>
      <w:r>
        <w:rPr>
          <w:rFonts w:ascii="Times New Roman" w:hAnsi="Times New Roman" w:cs="Times New Roman"/>
          <w:sz w:val="28"/>
          <w:szCs w:val="28"/>
          <w:lang w:val="ru-RU"/>
        </w:rPr>
      </w:r>
    </w:p>
    <w:p w14:paraId="336B92AC">
      <w:pPr>
        <w:pBdr/>
        <w:tabs>
          <w:tab w:val="left" w:leader="none" w:pos="0"/>
        </w:tabs>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Глава «Оплата труда»</w:t>
      </w:r>
      <w:r>
        <w:rPr>
          <w:rFonts w:ascii="Times New Roman" w:hAnsi="Times New Roman" w:cs="Times New Roman"/>
          <w:sz w:val="28"/>
          <w:szCs w:val="28"/>
          <w:lang w:val="ru-RU"/>
        </w:rPr>
      </w:r>
      <w:r>
        <w:rPr>
          <w:rFonts w:ascii="Times New Roman" w:hAnsi="Times New Roman" w:cs="Times New Roman"/>
          <w:sz w:val="28"/>
          <w:szCs w:val="28"/>
          <w:lang w:val="ru-RU"/>
        </w:rPr>
      </w:r>
    </w:p>
    <w:p w14:paraId="1BBABA0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коллективном договоре УЗ «</w:t>
      </w:r>
      <w:r>
        <w:rPr>
          <w:rFonts w:ascii="Times New Roman" w:hAnsi="Times New Roman" w:cs="Times New Roman"/>
          <w:sz w:val="28"/>
          <w:szCs w:val="28"/>
          <w:lang w:val="ru-RU"/>
        </w:rPr>
        <w:t xml:space="preserve">Шарковщинская</w:t>
      </w:r>
      <w:r>
        <w:rPr>
          <w:rFonts w:ascii="Times New Roman" w:hAnsi="Times New Roman" w:cs="Times New Roman"/>
          <w:sz w:val="28"/>
          <w:szCs w:val="28"/>
          <w:lang w:val="ru-RU"/>
        </w:rPr>
        <w:t xml:space="preserve"> ЦРБ» закреплены конкретные числа выплаты заработной платы. </w:t>
      </w:r>
      <w:r>
        <w:rPr>
          <w:rFonts w:ascii="Times New Roman" w:hAnsi="Times New Roman" w:cs="Times New Roman"/>
          <w:sz w:val="28"/>
          <w:szCs w:val="28"/>
          <w:lang w:val="ru-RU"/>
        </w:rPr>
        <w:t xml:space="preserve">Раздел  «</w:t>
      </w:r>
      <w:r>
        <w:rPr>
          <w:rFonts w:ascii="Times New Roman" w:hAnsi="Times New Roman" w:cs="Times New Roman"/>
          <w:sz w:val="28"/>
          <w:szCs w:val="28"/>
          <w:lang w:val="ru-RU"/>
        </w:rPr>
        <w:t xml:space="preserve">Оплата труда и ее регулирование» Наниматель обязуется: п. 19 «Выплату зарабо</w:t>
      </w:r>
      <w:r>
        <w:rPr>
          <w:rFonts w:ascii="Times New Roman" w:hAnsi="Times New Roman" w:cs="Times New Roman"/>
          <w:sz w:val="28"/>
          <w:szCs w:val="28"/>
          <w:lang w:val="ru-RU"/>
        </w:rPr>
        <w:t xml:space="preserve">тной платы производить не менее 2-х раз в месяц – 28-го (аванс) и 19-го (заработная плата) числа.  При совпадении сроков выплаты заработной платы с выходными днями или государственными праздниками и праздничными днями она должна производиться накануне их».</w:t>
      </w:r>
      <w:r>
        <w:rPr>
          <w:rFonts w:ascii="Times New Roman" w:hAnsi="Times New Roman" w:cs="Times New Roman"/>
          <w:sz w:val="28"/>
          <w:szCs w:val="28"/>
          <w:lang w:val="ru-RU"/>
        </w:rPr>
      </w:r>
      <w:r>
        <w:rPr>
          <w:rFonts w:ascii="Times New Roman" w:hAnsi="Times New Roman" w:cs="Times New Roman"/>
          <w:sz w:val="28"/>
          <w:szCs w:val="28"/>
          <w:lang w:val="ru-RU"/>
        </w:rPr>
      </w:r>
    </w:p>
    <w:p w14:paraId="554320FB">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Средний заработок за время трудового отпуска выплачивается не позднее, чем за два дня до начала отпуска (</w:t>
      </w:r>
      <w:r>
        <w:rPr>
          <w:rFonts w:ascii="Times New Roman" w:hAnsi="Times New Roman" w:cs="Times New Roman"/>
          <w:sz w:val="28"/>
          <w:szCs w:val="28"/>
          <w:lang w:val="ru-RU"/>
        </w:rPr>
        <w:t xml:space="preserve">ст</w:t>
      </w:r>
      <w:r>
        <w:rPr>
          <w:rFonts w:ascii="Times New Roman" w:hAnsi="Times New Roman" w:cs="Times New Roman"/>
          <w:sz w:val="28"/>
          <w:szCs w:val="28"/>
          <w:lang w:val="ru-RU"/>
        </w:rPr>
        <w:t xml:space="preserve"> 176 ТК РБ),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 </w:t>
      </w:r>
      <w:r>
        <w:rPr>
          <w:rFonts w:ascii="Times New Roman" w:hAnsi="Times New Roman" w:cs="Times New Roman"/>
          <w:sz w:val="28"/>
          <w:szCs w:val="28"/>
          <w:lang w:val="ru-RU"/>
        </w:rPr>
      </w:r>
      <w:r>
        <w:rPr>
          <w:rFonts w:ascii="Times New Roman" w:hAnsi="Times New Roman" w:cs="Times New Roman"/>
          <w:sz w:val="28"/>
          <w:szCs w:val="28"/>
          <w:lang w:val="ru-RU"/>
        </w:rPr>
      </w:r>
    </w:p>
    <w:p w14:paraId="7E220361">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Выплат ниже установленной минимальной заработной платы- нет; </w:t>
      </w:r>
      <w:r>
        <w:rPr>
          <w:rFonts w:ascii="Times New Roman" w:hAnsi="Times New Roman" w:cs="Times New Roman"/>
          <w:sz w:val="28"/>
          <w:szCs w:val="28"/>
          <w:lang w:val="ru-RU"/>
        </w:rPr>
      </w:r>
      <w:r>
        <w:rPr>
          <w:rFonts w:ascii="Times New Roman" w:hAnsi="Times New Roman" w:cs="Times New Roman"/>
          <w:sz w:val="28"/>
          <w:szCs w:val="28"/>
          <w:lang w:val="ru-RU"/>
        </w:rPr>
      </w:r>
    </w:p>
    <w:p w14:paraId="42A499D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Низкооплачиваемым категориям работников ЦРБ выплачивается материальная помощь из средств фонда экономии заработной платы, внебюджетных средств, а </w:t>
      </w:r>
      <w:r>
        <w:rPr>
          <w:rFonts w:ascii="Times New Roman" w:hAnsi="Times New Roman" w:cs="Times New Roman"/>
          <w:sz w:val="28"/>
          <w:szCs w:val="28"/>
          <w:lang w:val="ru-RU"/>
        </w:rPr>
        <w:t xml:space="preserve">так же</w:t>
      </w:r>
      <w:r>
        <w:rPr>
          <w:rFonts w:ascii="Times New Roman" w:hAnsi="Times New Roman" w:cs="Times New Roman"/>
          <w:sz w:val="28"/>
          <w:szCs w:val="28"/>
          <w:lang w:val="ru-RU"/>
        </w:rPr>
        <w:t xml:space="preserve"> из отчисления профсоюзных взносов.</w:t>
      </w:r>
      <w:r>
        <w:rPr>
          <w:rFonts w:ascii="Times New Roman" w:hAnsi="Times New Roman" w:cs="Times New Roman"/>
          <w:sz w:val="28"/>
          <w:szCs w:val="28"/>
          <w:lang w:val="ru-RU"/>
        </w:rPr>
      </w:r>
      <w:r>
        <w:rPr>
          <w:rFonts w:ascii="Times New Roman" w:hAnsi="Times New Roman" w:cs="Times New Roman"/>
          <w:sz w:val="28"/>
          <w:szCs w:val="28"/>
          <w:lang w:val="ru-RU"/>
        </w:rPr>
      </w:r>
    </w:p>
    <w:p w14:paraId="74BBF690">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Уровень средней заработной платы по учреждению </w:t>
      </w:r>
      <w:r>
        <w:rPr>
          <w:rFonts w:ascii="Times New Roman" w:hAnsi="Times New Roman" w:cs="Times New Roman"/>
          <w:sz w:val="28"/>
          <w:szCs w:val="28"/>
          <w:lang w:val="en-US"/>
        </w:rPr>
        <w:t xml:space="preserve">2480.9</w:t>
      </w:r>
      <w:r>
        <w:rPr>
          <w:rFonts w:ascii="Times New Roman" w:hAnsi="Times New Roman" w:cs="Times New Roman"/>
          <w:sz w:val="28"/>
          <w:szCs w:val="28"/>
          <w:lang w:val="ru-RU"/>
        </w:rPr>
        <w:t xml:space="preserve"> рубль;</w:t>
      </w:r>
      <w:r>
        <w:rPr>
          <w:rFonts w:ascii="Times New Roman" w:hAnsi="Times New Roman" w:cs="Times New Roman"/>
          <w:sz w:val="28"/>
          <w:szCs w:val="28"/>
          <w:lang w:val="ru-RU"/>
        </w:rPr>
      </w:r>
      <w:r>
        <w:rPr>
          <w:rFonts w:ascii="Times New Roman" w:hAnsi="Times New Roman" w:cs="Times New Roman"/>
          <w:sz w:val="28"/>
          <w:szCs w:val="28"/>
          <w:lang w:val="ru-RU"/>
        </w:rPr>
      </w:r>
    </w:p>
    <w:p w14:paraId="10D68B4D">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Врачи </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4004.6</w:t>
      </w:r>
      <w:r>
        <w:rPr>
          <w:rFonts w:ascii="Times New Roman" w:hAnsi="Times New Roman" w:cs="Times New Roman"/>
          <w:sz w:val="28"/>
          <w:szCs w:val="28"/>
          <w:lang w:val="ru-RU"/>
        </w:rPr>
        <w:t xml:space="preserve">рублей;</w:t>
      </w:r>
      <w:r>
        <w:rPr>
          <w:rFonts w:ascii="Times New Roman" w:hAnsi="Times New Roman" w:cs="Times New Roman"/>
          <w:sz w:val="28"/>
          <w:szCs w:val="28"/>
          <w:lang w:val="ru-RU"/>
        </w:rPr>
      </w:r>
      <w:r>
        <w:rPr>
          <w:rFonts w:ascii="Times New Roman" w:hAnsi="Times New Roman" w:cs="Times New Roman"/>
          <w:sz w:val="28"/>
          <w:szCs w:val="28"/>
          <w:lang w:val="ru-RU"/>
        </w:rPr>
      </w:r>
    </w:p>
    <w:p w14:paraId="6ECFA015">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Средний медицинский персонал- </w:t>
      </w:r>
      <w:r>
        <w:rPr>
          <w:rFonts w:ascii="Times New Roman" w:hAnsi="Times New Roman" w:cs="Times New Roman"/>
          <w:sz w:val="28"/>
          <w:szCs w:val="28"/>
          <w:lang w:val="ru-RU"/>
        </w:rPr>
        <w:t xml:space="preserve">17</w:t>
      </w:r>
      <w:r>
        <w:rPr>
          <w:rFonts w:ascii="Times New Roman" w:hAnsi="Times New Roman" w:cs="Times New Roman"/>
          <w:sz w:val="28"/>
          <w:szCs w:val="28"/>
          <w:lang w:val="en-US"/>
        </w:rPr>
        <w:t xml:space="preserve">70</w:t>
      </w:r>
      <w:r>
        <w:rPr>
          <w:rFonts w:ascii="Times New Roman" w:hAnsi="Times New Roman" w:cs="Times New Roman"/>
          <w:sz w:val="28"/>
          <w:szCs w:val="28"/>
          <w:lang w:val="ru-RU"/>
        </w:rPr>
        <w:t xml:space="preserve">,</w:t>
      </w:r>
      <w:r>
        <w:rPr>
          <w:rFonts w:ascii="Times New Roman" w:hAnsi="Times New Roman" w:cs="Times New Roman"/>
          <w:sz w:val="28"/>
          <w:szCs w:val="28"/>
          <w:lang w:val="en-US"/>
        </w:rPr>
        <w:t xml:space="preserve">4</w:t>
      </w:r>
      <w:r>
        <w:rPr>
          <w:rFonts w:ascii="Times New Roman" w:hAnsi="Times New Roman" w:cs="Times New Roman"/>
          <w:sz w:val="28"/>
          <w:szCs w:val="28"/>
          <w:lang w:val="ru-RU"/>
        </w:rPr>
        <w:t xml:space="preserve"> рублей;</w:t>
      </w:r>
      <w:r>
        <w:rPr>
          <w:rFonts w:ascii="Times New Roman" w:hAnsi="Times New Roman" w:cs="Times New Roman"/>
          <w:sz w:val="28"/>
          <w:szCs w:val="28"/>
          <w:lang w:val="ru-RU"/>
        </w:rPr>
      </w:r>
      <w:r>
        <w:rPr>
          <w:rFonts w:ascii="Times New Roman" w:hAnsi="Times New Roman" w:cs="Times New Roman"/>
          <w:sz w:val="28"/>
          <w:szCs w:val="28"/>
          <w:lang w:val="ru-RU"/>
        </w:rPr>
      </w:r>
    </w:p>
    <w:p w14:paraId="52332358">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Общебольничный обслуживающий персонал (санитарки, рабочие и др.)  </w:t>
      </w:r>
      <w:r>
        <w:rPr>
          <w:rFonts w:ascii="Times New Roman" w:hAnsi="Times New Roman" w:cs="Times New Roman"/>
          <w:sz w:val="28"/>
          <w:szCs w:val="28"/>
          <w:lang w:val="ru-RU"/>
        </w:rPr>
        <w:t xml:space="preserve">-1</w:t>
      </w:r>
      <w:r>
        <w:rPr>
          <w:rFonts w:ascii="Times New Roman" w:hAnsi="Times New Roman" w:cs="Times New Roman"/>
          <w:sz w:val="28"/>
          <w:szCs w:val="28"/>
          <w:lang w:val="en-US"/>
        </w:rPr>
        <w:t xml:space="preserve">667</w:t>
      </w:r>
      <w:r>
        <w:rPr>
          <w:rFonts w:ascii="Times New Roman" w:hAnsi="Times New Roman" w:cs="Times New Roman"/>
          <w:sz w:val="28"/>
          <w:szCs w:val="28"/>
          <w:lang w:val="ru-RU"/>
        </w:rPr>
        <w:t xml:space="preserve">,</w:t>
      </w:r>
      <w:r>
        <w:rPr>
          <w:rFonts w:ascii="Times New Roman" w:hAnsi="Times New Roman" w:cs="Times New Roman"/>
          <w:sz w:val="28"/>
          <w:szCs w:val="28"/>
          <w:lang w:val="en-US"/>
        </w:rPr>
        <w:t xml:space="preserve">7</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рублей; </w:t>
      </w:r>
      <w:r>
        <w:rPr>
          <w:rFonts w:ascii="Times New Roman" w:hAnsi="Times New Roman" w:cs="Times New Roman"/>
          <w:sz w:val="28"/>
          <w:szCs w:val="28"/>
          <w:lang w:val="ru-RU"/>
        </w:rPr>
      </w:r>
      <w:r>
        <w:rPr>
          <w:rFonts w:ascii="Times New Roman" w:hAnsi="Times New Roman" w:cs="Times New Roman"/>
          <w:sz w:val="28"/>
          <w:szCs w:val="28"/>
          <w:lang w:val="ru-RU"/>
        </w:rPr>
      </w:r>
    </w:p>
    <w:p w14:paraId="062FA875">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Стимулирующие фонды и фонд материальной помощи выплачивается в установленном порядке в соответствии с законодательством. </w:t>
      </w:r>
      <w:r>
        <w:rPr>
          <w:rFonts w:ascii="Times New Roman" w:hAnsi="Times New Roman" w:cs="Times New Roman"/>
          <w:sz w:val="28"/>
          <w:szCs w:val="28"/>
          <w:lang w:val="ru-RU"/>
        </w:rPr>
      </w:r>
      <w:r>
        <w:rPr>
          <w:rFonts w:ascii="Times New Roman" w:hAnsi="Times New Roman" w:cs="Times New Roman"/>
          <w:sz w:val="28"/>
          <w:szCs w:val="28"/>
          <w:lang w:val="ru-RU"/>
        </w:rPr>
      </w:r>
    </w:p>
    <w:p w14:paraId="259ADEE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Контроль</w:t>
      </w:r>
      <w:r>
        <w:rPr>
          <w:rFonts w:ascii="Times New Roman" w:hAnsi="Times New Roman" w:cs="Times New Roman"/>
          <w:sz w:val="28"/>
          <w:szCs w:val="28"/>
          <w:lang w:val="ru-RU"/>
        </w:rPr>
        <w:t xml:space="preserve"> своевременной подачи графиков возложен на комиссию по оплате труда, членов </w:t>
      </w:r>
      <w:r>
        <w:rPr>
          <w:rFonts w:ascii="Times New Roman" w:hAnsi="Times New Roman" w:cs="Times New Roman"/>
          <w:sz w:val="28"/>
          <w:szCs w:val="28"/>
          <w:lang w:val="ru-RU"/>
        </w:rPr>
        <w:t xml:space="preserve">профкомитета</w:t>
      </w:r>
      <w:r>
        <w:rPr>
          <w:rFonts w:ascii="Times New Roman" w:hAnsi="Times New Roman" w:cs="Times New Roman"/>
          <w:sz w:val="28"/>
          <w:szCs w:val="28"/>
          <w:lang w:val="ru-RU"/>
        </w:rPr>
        <w:t xml:space="preserve"> совместно с работниками экономической службы. Графики, после ознакомления с ними работниками под роспись, согласовываются с </w:t>
      </w:r>
      <w:r>
        <w:rPr>
          <w:rFonts w:ascii="Times New Roman" w:hAnsi="Times New Roman" w:cs="Times New Roman"/>
          <w:sz w:val="28"/>
          <w:szCs w:val="28"/>
          <w:lang w:val="ru-RU"/>
        </w:rPr>
        <w:t xml:space="preserve">профкомитетом</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09626755">
      <w:pPr>
        <w:pBdr/>
        <w:tabs>
          <w:tab w:val="left" w:leader="none" w:pos="0"/>
        </w:tabs>
        <w:spacing w:after="0" w:afterAutospacing="0" w:line="240" w:lineRule="auto"/>
        <w:ind w:right="0" w:firstLine="567" w:left="0"/>
        <w:jc w:val="left"/>
        <w:rPr>
          <w:rFonts w:ascii="Times New Roman" w:hAnsi="Times New Roman" w:cs="Times New Roman"/>
          <w:b/>
          <w:bCs/>
          <w:sz w:val="28"/>
          <w:szCs w:val="28"/>
          <w:lang w:val="ru-RU"/>
        </w:rPr>
      </w:pPr>
      <w:r/>
      <w:bookmarkStart w:id="3" w:name="a65"/>
      <w:r/>
      <w:bookmarkEnd w:id="3"/>
      <w:r>
        <w:rPr>
          <w:rFonts w:ascii="Times New Roman" w:hAnsi="Times New Roman" w:cs="Times New Roman"/>
          <w:b/>
          <w:bCs/>
          <w:sz w:val="28"/>
          <w:szCs w:val="28"/>
          <w:lang w:val="ru-RU"/>
        </w:rPr>
        <w:t xml:space="preserve">Выполнение дополнительных льгот и гарантий по условиям коллективного договора и </w:t>
      </w:r>
      <w:r>
        <w:rPr>
          <w:rFonts w:ascii="Times New Roman" w:hAnsi="Times New Roman" w:cs="Times New Roman"/>
          <w:b/>
          <w:bCs/>
          <w:sz w:val="28"/>
          <w:szCs w:val="28"/>
          <w:lang w:val="ru-RU"/>
        </w:rPr>
        <w:t xml:space="preserve">др</w:t>
      </w:r>
      <w:r>
        <w:rPr>
          <w:rFonts w:ascii="Times New Roman" w:hAnsi="Times New Roman" w:cs="Times New Roman"/>
          <w:b/>
          <w:bCs/>
          <w:sz w:val="28"/>
          <w:szCs w:val="28"/>
          <w:lang w:val="ru-RU"/>
        </w:rPr>
        <w:t xml:space="preserve">:</w:t>
      </w:r>
      <w:r>
        <w:rPr>
          <w:rFonts w:ascii="Times New Roman" w:hAnsi="Times New Roman" w:cs="Times New Roman"/>
          <w:b/>
          <w:bCs/>
          <w:sz w:val="28"/>
          <w:szCs w:val="28"/>
          <w:lang w:val="ru-RU"/>
        </w:rPr>
      </w:r>
      <w:r>
        <w:rPr>
          <w:rFonts w:ascii="Times New Roman" w:hAnsi="Times New Roman" w:cs="Times New Roman"/>
          <w:b/>
          <w:bCs/>
          <w:sz w:val="28"/>
          <w:szCs w:val="28"/>
          <w:lang w:val="ru-RU"/>
        </w:rPr>
      </w:r>
    </w:p>
    <w:p w14:paraId="54ACE6F0">
      <w:pPr>
        <w:pBdr/>
        <w:tabs>
          <w:tab w:val="left" w:leader="none" w:pos="0"/>
        </w:tabs>
        <w:spacing w:after="0" w:afterAutospacing="0" w:line="240" w:lineRule="auto"/>
        <w:ind w:right="0" w:firstLine="567" w:left="0"/>
        <w:jc w:val="left"/>
        <w:rPr>
          <w:rFonts w:ascii="Times New Roman" w:hAnsi="Times New Roman" w:cs="Times New Roman"/>
          <w:b/>
          <w:sz w:val="28"/>
          <w:szCs w:val="28"/>
          <w:lang w:val="ru-RU"/>
        </w:rPr>
      </w:pPr>
      <w:r>
        <w:rPr>
          <w:rFonts w:ascii="Times New Roman" w:hAnsi="Times New Roman" w:cs="Times New Roman"/>
          <w:sz w:val="28"/>
          <w:szCs w:val="28"/>
          <w:lang w:val="ru-RU"/>
        </w:rPr>
        <w:t xml:space="preserve">Выплачивается материальная помощь в следующих случаях:</w:t>
      </w:r>
      <w:r>
        <w:rPr>
          <w:rFonts w:ascii="Times New Roman" w:hAnsi="Times New Roman" w:cs="Times New Roman"/>
          <w:b/>
          <w:bCs/>
          <w:sz w:val="28"/>
          <w:szCs w:val="28"/>
          <w:lang w:val="ru-RU"/>
        </w:rPr>
        <w:t xml:space="preserve"> </w:t>
      </w:r>
      <w:r>
        <w:rPr>
          <w:rFonts w:ascii="Times New Roman" w:hAnsi="Times New Roman" w:cs="Times New Roman"/>
          <w:b/>
          <w:sz w:val="28"/>
          <w:szCs w:val="28"/>
          <w:lang w:val="ru-RU"/>
        </w:rPr>
      </w:r>
      <w:r>
        <w:rPr>
          <w:rFonts w:ascii="Times New Roman" w:hAnsi="Times New Roman" w:cs="Times New Roman"/>
          <w:b/>
          <w:sz w:val="28"/>
          <w:szCs w:val="28"/>
          <w:lang w:val="ru-RU"/>
        </w:rPr>
      </w:r>
    </w:p>
    <w:p w14:paraId="6251677F">
      <w:pPr>
        <w:pBdr/>
        <w:tabs>
          <w:tab w:val="left" w:leader="none" w:pos="0"/>
        </w:tabs>
        <w:spacing w:after="0" w:afterAutospacing="0" w:line="240" w:lineRule="auto"/>
        <w:ind w:right="0" w:firstLine="567" w:left="0"/>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в случае смерти близких родственников в размере (муж, жена, мать, отец, дети, брат, сестра) – </w:t>
      </w:r>
      <w:r>
        <w:rPr>
          <w:rFonts w:ascii="Times New Roman" w:hAnsi="Times New Roman" w:cs="Times New Roman"/>
          <w:b/>
          <w:sz w:val="28"/>
          <w:szCs w:val="28"/>
          <w:lang w:val="ru-RU"/>
        </w:rPr>
        <w:t xml:space="preserve">7 </w:t>
      </w:r>
      <w:r>
        <w:rPr>
          <w:rFonts w:ascii="Times New Roman" w:hAnsi="Times New Roman" w:cs="Times New Roman"/>
          <w:b/>
          <w:sz w:val="28"/>
          <w:szCs w:val="28"/>
          <w:lang w:val="ru-RU"/>
        </w:rPr>
        <w:t xml:space="preserve">базовых  величин</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140E8545">
      <w:pPr>
        <w:pBdr/>
        <w:tabs>
          <w:tab w:val="left" w:leader="none" w:pos="0"/>
        </w:tabs>
        <w:spacing w:after="0" w:afterAutospacing="0" w:line="240" w:lineRule="auto"/>
        <w:ind w:right="0" w:firstLine="567" w:left="0"/>
        <w:jc w:val="left"/>
        <w:rPr>
          <w:rFonts w:ascii="Times New Roman" w:hAnsi="Times New Roman" w:cs="Times New Roman"/>
          <w:b/>
          <w:sz w:val="28"/>
          <w:szCs w:val="28"/>
          <w:lang w:val="ru-RU"/>
        </w:rPr>
      </w:pPr>
      <w:r>
        <w:rPr>
          <w:rFonts w:ascii="Times New Roman" w:hAnsi="Times New Roman" w:cs="Times New Roman"/>
          <w:sz w:val="28"/>
          <w:szCs w:val="28"/>
          <w:lang w:val="ru-RU"/>
        </w:rPr>
        <w:t xml:space="preserve">в случае смерти </w:t>
      </w:r>
      <w:r>
        <w:rPr>
          <w:rFonts w:ascii="Times New Roman" w:hAnsi="Times New Roman" w:cs="Times New Roman"/>
          <w:sz w:val="28"/>
          <w:szCs w:val="28"/>
          <w:lang w:val="ru-RU"/>
        </w:rPr>
        <w:t xml:space="preserve">бывших  работников</w:t>
      </w:r>
      <w:r>
        <w:rPr>
          <w:rFonts w:ascii="Times New Roman" w:hAnsi="Times New Roman" w:cs="Times New Roman"/>
          <w:sz w:val="28"/>
          <w:szCs w:val="28"/>
          <w:lang w:val="ru-RU"/>
        </w:rPr>
        <w:t xml:space="preserve">  (ветеранов труда) – </w:t>
      </w:r>
      <w:r>
        <w:rPr>
          <w:rFonts w:ascii="Times New Roman" w:hAnsi="Times New Roman" w:cs="Times New Roman"/>
          <w:b/>
          <w:sz w:val="28"/>
          <w:szCs w:val="28"/>
          <w:lang w:val="ru-RU"/>
        </w:rPr>
        <w:t xml:space="preserve">2 базовые величины </w:t>
      </w:r>
      <w:r>
        <w:rPr>
          <w:rFonts w:ascii="Times New Roman" w:hAnsi="Times New Roman" w:cs="Times New Roman"/>
          <w:sz w:val="28"/>
          <w:szCs w:val="28"/>
          <w:lang w:val="ru-RU"/>
        </w:rPr>
        <w:t xml:space="preserve">(ветеранами труда являются лица, имеющие стаж работы не менее 30 лет у мужчин и 25 лет у женщин и достигшие возраста, дающего право на пенсию по возрасту на общих основаниях (ст.5 Закона Республики Беларусь от 17.04.1992г. «О ветеранах»);</w:t>
      </w:r>
      <w:r>
        <w:rPr>
          <w:rFonts w:ascii="Times New Roman" w:hAnsi="Times New Roman" w:cs="Times New Roman"/>
          <w:b/>
          <w:sz w:val="28"/>
          <w:szCs w:val="28"/>
          <w:lang w:val="ru-RU"/>
        </w:rPr>
        <w:t xml:space="preserve">    </w:t>
      </w:r>
      <w:r>
        <w:rPr>
          <w:rFonts w:ascii="Times New Roman" w:hAnsi="Times New Roman" w:cs="Times New Roman"/>
          <w:b/>
          <w:sz w:val="28"/>
          <w:szCs w:val="28"/>
          <w:lang w:val="ru-RU"/>
        </w:rPr>
      </w:r>
      <w:r>
        <w:rPr>
          <w:rFonts w:ascii="Times New Roman" w:hAnsi="Times New Roman" w:cs="Times New Roman"/>
          <w:b/>
          <w:sz w:val="28"/>
          <w:szCs w:val="28"/>
          <w:lang w:val="ru-RU"/>
        </w:rPr>
      </w:r>
    </w:p>
    <w:p w14:paraId="7EFED211">
      <w:pPr>
        <w:pBdr/>
        <w:tabs>
          <w:tab w:val="left" w:leader="none" w:pos="0"/>
        </w:tabs>
        <w:spacing w:after="0" w:afterAutospacing="0" w:line="240" w:lineRule="auto"/>
        <w:ind w:right="0" w:firstLine="567" w:left="0"/>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в связи с</w:t>
      </w:r>
      <w:r>
        <w:rPr>
          <w:rFonts w:ascii="Times New Roman" w:hAnsi="Times New Roman" w:cs="Times New Roman"/>
          <w:sz w:val="28"/>
          <w:szCs w:val="28"/>
          <w:lang w:val="ru-RU"/>
        </w:rPr>
        <w:t xml:space="preserve">о вступлением в брак </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 xml:space="preserve">2  базовые</w:t>
      </w:r>
      <w:r>
        <w:rPr>
          <w:rFonts w:ascii="Times New Roman" w:hAnsi="Times New Roman" w:cs="Times New Roman"/>
          <w:b/>
          <w:sz w:val="28"/>
          <w:szCs w:val="28"/>
          <w:lang w:val="ru-RU"/>
        </w:rPr>
        <w:t xml:space="preserve"> величины</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659FE01E">
      <w:pPr>
        <w:pBdr/>
        <w:tabs>
          <w:tab w:val="left" w:leader="none" w:pos="0"/>
        </w:tabs>
        <w:spacing w:after="0" w:afterAutospacing="0" w:line="240" w:lineRule="auto"/>
        <w:ind w:right="0" w:firstLine="567" w:left="0"/>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по случаю рождения ребенка – 3</w:t>
      </w:r>
      <w:r>
        <w:rPr>
          <w:rFonts w:ascii="Times New Roman" w:hAnsi="Times New Roman" w:cs="Times New Roman"/>
          <w:b/>
          <w:sz w:val="28"/>
          <w:szCs w:val="28"/>
          <w:lang w:val="ru-RU"/>
        </w:rPr>
        <w:t xml:space="preserve"> базовые величины;</w:t>
      </w:r>
      <w:r>
        <w:rPr>
          <w:rFonts w:ascii="Times New Roman" w:hAnsi="Times New Roman" w:cs="Times New Roman"/>
          <w:sz w:val="28"/>
          <w:szCs w:val="28"/>
          <w:lang w:val="ru-RU"/>
        </w:rPr>
      </w:r>
      <w:r>
        <w:rPr>
          <w:rFonts w:ascii="Times New Roman" w:hAnsi="Times New Roman" w:cs="Times New Roman"/>
          <w:sz w:val="28"/>
          <w:szCs w:val="28"/>
          <w:lang w:val="ru-RU"/>
        </w:rPr>
      </w:r>
    </w:p>
    <w:p w14:paraId="174BAB18">
      <w:pPr>
        <w:pBdr/>
        <w:tabs>
          <w:tab w:val="left" w:leader="none" w:pos="0"/>
        </w:tabs>
        <w:spacing w:after="0" w:afterAutospacing="0" w:line="240" w:lineRule="auto"/>
        <w:ind w:right="0" w:firstLine="567" w:left="0"/>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при стихийных бедствиях, несчастных случаях –5 </w:t>
      </w:r>
      <w:r>
        <w:rPr>
          <w:rFonts w:ascii="Times New Roman" w:hAnsi="Times New Roman" w:cs="Times New Roman"/>
          <w:b/>
          <w:sz w:val="28"/>
          <w:szCs w:val="28"/>
          <w:lang w:val="ru-RU"/>
        </w:rPr>
        <w:t xml:space="preserve">базовых величин</w:t>
      </w:r>
      <w:r>
        <w:rPr>
          <w:rFonts w:ascii="Times New Roman" w:hAnsi="Times New Roman" w:cs="Times New Roman"/>
          <w:b/>
          <w:sz w:val="28"/>
          <w:szCs w:val="28"/>
          <w:lang w:val="ru-RU"/>
        </w:rPr>
        <w:t xml:space="preserve"> по решению комиссии</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062D4BE9">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работникам в связи с юбилеем– </w:t>
      </w:r>
      <w:r>
        <w:rPr>
          <w:rFonts w:ascii="Times New Roman" w:hAnsi="Times New Roman" w:cs="Times New Roman"/>
          <w:b/>
          <w:sz w:val="28"/>
          <w:szCs w:val="28"/>
          <w:lang w:val="ru-RU"/>
        </w:rPr>
        <w:t xml:space="preserve">3 базовых величины</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6A017CF6">
      <w:pPr>
        <w:pBdr/>
        <w:tabs>
          <w:tab w:val="left" w:leader="none" w:pos="0"/>
        </w:tabs>
        <w:spacing w:after="0" w:afterAutospacing="0" w:line="240" w:lineRule="auto"/>
        <w:ind w:right="0" w:firstLine="567" w:left="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в связи с достижением общеустановленного пенсионного возраста – </w:t>
      </w:r>
      <w:r>
        <w:rPr>
          <w:rFonts w:ascii="Times New Roman" w:hAnsi="Times New Roman" w:cs="Times New Roman"/>
          <w:b/>
          <w:bCs/>
          <w:sz w:val="28"/>
          <w:szCs w:val="28"/>
          <w:lang w:val="ru-RU"/>
        </w:rPr>
        <w:t xml:space="preserve">в размере 3 базовых </w:t>
      </w:r>
      <w:r>
        <w:rPr>
          <w:rFonts w:ascii="Times New Roman" w:hAnsi="Times New Roman" w:cs="Times New Roman"/>
          <w:b/>
          <w:bCs/>
          <w:sz w:val="28"/>
          <w:szCs w:val="28"/>
          <w:lang w:val="ru-RU"/>
        </w:rPr>
        <w:t xml:space="preserve">величин</w:t>
      </w:r>
      <w:r>
        <w:rPr>
          <w:rFonts w:ascii="Times New Roman" w:hAnsi="Times New Roman" w:cs="Times New Roman"/>
          <w:b/>
          <w:bCs/>
          <w:sz w:val="28"/>
          <w:szCs w:val="28"/>
          <w:lang w:val="ru-RU"/>
        </w:rPr>
        <w:t xml:space="preserve">;</w:t>
      </w:r>
      <w:r>
        <w:rPr>
          <w:rFonts w:ascii="Times New Roman" w:hAnsi="Times New Roman" w:cs="Times New Roman"/>
          <w:b/>
          <w:bCs/>
          <w:sz w:val="28"/>
          <w:szCs w:val="28"/>
          <w:lang w:val="ru-RU"/>
        </w:rPr>
      </w:r>
      <w:r>
        <w:rPr>
          <w:rFonts w:ascii="Times New Roman" w:hAnsi="Times New Roman" w:cs="Times New Roman"/>
          <w:b/>
          <w:bCs/>
          <w:sz w:val="28"/>
          <w:szCs w:val="28"/>
          <w:lang w:val="ru-RU"/>
        </w:rPr>
      </w:r>
    </w:p>
    <w:p w14:paraId="47ADC757">
      <w:pPr>
        <w:pBdr/>
        <w:tabs>
          <w:tab w:val="left" w:leader="none" w:pos="0"/>
        </w:tabs>
        <w:spacing w:after="0" w:afterAutospacing="0" w:line="240" w:lineRule="auto"/>
        <w:ind w:right="0" w:firstLine="567" w:left="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работникам, получившим трудовое увечье или профессиональное заболевание, при расторжении трудового договора по инициативе нанимателя</w:t>
      </w:r>
      <w:r>
        <w:rPr>
          <w:rFonts w:ascii="Times New Roman" w:hAnsi="Times New Roman" w:cs="Times New Roman"/>
          <w:b/>
          <w:bCs/>
          <w:sz w:val="28"/>
          <w:szCs w:val="28"/>
          <w:lang w:val="ru-RU"/>
        </w:rPr>
        <w:t xml:space="preserve"> – 10 базовых величин;  </w:t>
      </w:r>
      <w:r>
        <w:rPr>
          <w:rFonts w:ascii="Times New Roman" w:hAnsi="Times New Roman" w:cs="Times New Roman"/>
          <w:b/>
          <w:bCs/>
          <w:sz w:val="28"/>
          <w:szCs w:val="28"/>
          <w:lang w:val="ru-RU"/>
        </w:rPr>
      </w:r>
      <w:r>
        <w:rPr>
          <w:rFonts w:ascii="Times New Roman" w:hAnsi="Times New Roman" w:cs="Times New Roman"/>
          <w:b/>
          <w:bCs/>
          <w:sz w:val="28"/>
          <w:szCs w:val="28"/>
          <w:lang w:val="ru-RU"/>
        </w:rPr>
      </w:r>
    </w:p>
    <w:p w14:paraId="494E56C9">
      <w:pPr>
        <w:pBdr/>
        <w:tabs>
          <w:tab w:val="left" w:leader="none" w:pos="0"/>
        </w:tabs>
        <w:spacing w:after="0" w:afterAutospacing="0" w:line="240" w:lineRule="auto"/>
        <w:ind w:right="0" w:firstLine="567" w:left="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работникам, имеющих детей-школьников, чей заработок не превышает на одного члена семьи размера бюджета прожиточного минимума, для подготовки к началу учебного года</w:t>
      </w:r>
      <w:r>
        <w:rPr>
          <w:rFonts w:ascii="Times New Roman" w:hAnsi="Times New Roman" w:cs="Times New Roman"/>
          <w:b/>
          <w:bCs/>
          <w:sz w:val="28"/>
          <w:szCs w:val="28"/>
          <w:lang w:val="ru-RU"/>
        </w:rPr>
        <w:t xml:space="preserve"> – до 2 базовых величин на каждого ребенка-школьника;</w:t>
      </w:r>
      <w:r>
        <w:rPr>
          <w:rFonts w:ascii="Times New Roman" w:hAnsi="Times New Roman" w:cs="Times New Roman"/>
          <w:b/>
          <w:bCs/>
          <w:sz w:val="28"/>
          <w:szCs w:val="28"/>
          <w:lang w:val="ru-RU"/>
        </w:rPr>
      </w:r>
      <w:r>
        <w:rPr>
          <w:rFonts w:ascii="Times New Roman" w:hAnsi="Times New Roman" w:cs="Times New Roman"/>
          <w:b/>
          <w:bCs/>
          <w:sz w:val="28"/>
          <w:szCs w:val="28"/>
          <w:lang w:val="ru-RU"/>
        </w:rPr>
      </w:r>
    </w:p>
    <w:p w14:paraId="42859698">
      <w:pPr>
        <w:pBdr/>
        <w:tabs>
          <w:tab w:val="left" w:leader="none" w:pos="0"/>
        </w:tabs>
        <w:spacing w:after="0" w:afterAutospacing="0" w:line="240" w:lineRule="auto"/>
        <w:ind w:right="0" w:firstLine="567" w:left="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в связи с профессиональным праздником</w:t>
      </w:r>
      <w:r>
        <w:rPr>
          <w:rFonts w:ascii="Times New Roman" w:hAnsi="Times New Roman" w:cs="Times New Roman"/>
          <w:b/>
          <w:bCs/>
          <w:sz w:val="28"/>
          <w:szCs w:val="28"/>
          <w:lang w:val="ru-RU"/>
        </w:rPr>
        <w:t xml:space="preserve"> – в размере 2 базовых величин.</w:t>
      </w:r>
      <w:r>
        <w:rPr>
          <w:rFonts w:ascii="Times New Roman" w:hAnsi="Times New Roman" w:cs="Times New Roman"/>
          <w:b/>
          <w:bCs/>
          <w:sz w:val="28"/>
          <w:szCs w:val="28"/>
          <w:lang w:val="ru-RU"/>
        </w:rPr>
      </w:r>
      <w:r>
        <w:rPr>
          <w:rFonts w:ascii="Times New Roman" w:hAnsi="Times New Roman" w:cs="Times New Roman"/>
          <w:b/>
          <w:bCs/>
          <w:sz w:val="28"/>
          <w:szCs w:val="28"/>
          <w:lang w:val="ru-RU"/>
        </w:rPr>
      </w:r>
    </w:p>
    <w:p w14:paraId="582925A7">
      <w:pPr>
        <w:pBdr/>
        <w:tabs>
          <w:tab w:val="left" w:leader="none" w:pos="0"/>
        </w:tabs>
        <w:spacing w:after="0" w:afterAutospacing="0" w:line="240" w:lineRule="auto"/>
        <w:ind w:right="0" w:firstLine="567" w:left="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Выплачено материальной помощи по условиям коллективного договора</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en-US"/>
        </w:rPr>
        <w:t xml:space="preserve">9291</w:t>
      </w:r>
      <w:r>
        <w:rPr>
          <w:rFonts w:ascii="Times New Roman" w:hAnsi="Times New Roman" w:cs="Times New Roman"/>
          <w:b/>
          <w:bCs/>
          <w:sz w:val="28"/>
          <w:szCs w:val="28"/>
          <w:lang w:val="ru-RU"/>
        </w:rPr>
        <w:t xml:space="preserve">,</w:t>
      </w:r>
      <w:r>
        <w:rPr>
          <w:rFonts w:ascii="Times New Roman" w:hAnsi="Times New Roman" w:cs="Times New Roman"/>
          <w:b/>
          <w:bCs/>
          <w:sz w:val="28"/>
          <w:szCs w:val="28"/>
          <w:lang w:val="en-US"/>
        </w:rPr>
        <w:t xml:space="preserve">7</w:t>
      </w:r>
      <w:r>
        <w:rPr>
          <w:rFonts w:ascii="Times New Roman" w:hAnsi="Times New Roman" w:cs="Times New Roman"/>
          <w:b/>
          <w:bCs/>
          <w:sz w:val="28"/>
          <w:szCs w:val="28"/>
          <w:lang w:val="ru-RU"/>
        </w:rPr>
        <w:t xml:space="preserve">00 </w:t>
      </w:r>
      <w:r>
        <w:rPr>
          <w:rFonts w:ascii="Times New Roman" w:hAnsi="Times New Roman" w:cs="Times New Roman"/>
          <w:b/>
          <w:bCs/>
          <w:sz w:val="28"/>
          <w:szCs w:val="28"/>
          <w:lang w:val="ru-RU"/>
        </w:rPr>
        <w:t xml:space="preserve">руб.,</w:t>
      </w:r>
      <w:r>
        <w:rPr>
          <w:rFonts w:ascii="Times New Roman" w:hAnsi="Times New Roman" w:cs="Times New Roman"/>
          <w:b/>
          <w:bCs/>
          <w:sz w:val="28"/>
          <w:szCs w:val="28"/>
          <w:lang w:val="ru-RU"/>
        </w:rPr>
        <w:t xml:space="preserve"> из них молодым специалистам 1226,7руб.</w:t>
      </w:r>
      <w:r>
        <w:rPr>
          <w:rFonts w:ascii="Times New Roman" w:hAnsi="Times New Roman" w:cs="Times New Roman"/>
          <w:b/>
          <w:bCs/>
          <w:sz w:val="28"/>
          <w:szCs w:val="28"/>
          <w:lang w:val="ru-RU"/>
        </w:rPr>
      </w:r>
      <w:r>
        <w:rPr>
          <w:rFonts w:ascii="Times New Roman" w:hAnsi="Times New Roman" w:cs="Times New Roman"/>
          <w:b/>
          <w:bCs/>
          <w:sz w:val="28"/>
          <w:szCs w:val="28"/>
          <w:lang w:val="ru-RU"/>
        </w:rPr>
      </w:r>
    </w:p>
    <w:p w14:paraId="37E6E55A">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bookmarkStart w:id="4" w:name="_Hlk172789995"/>
      <w:r>
        <w:rPr>
          <w:rFonts w:ascii="Times New Roman" w:hAnsi="Times New Roman" w:cs="Times New Roman"/>
          <w:sz w:val="28"/>
          <w:szCs w:val="28"/>
          <w:lang w:val="ru-RU"/>
        </w:rPr>
        <w:t xml:space="preserve">Обеспечено материальное поощрение наставников молодых специалистов в размере </w:t>
      </w:r>
      <w:r>
        <w:rPr>
          <w:rFonts w:ascii="Times New Roman" w:hAnsi="Times New Roman" w:cs="Times New Roman"/>
          <w:sz w:val="28"/>
          <w:szCs w:val="28"/>
          <w:lang w:val="ru-RU"/>
        </w:rPr>
        <w:t xml:space="preserve">40%</w:t>
      </w:r>
      <w:r>
        <w:rPr>
          <w:rFonts w:ascii="Times New Roman" w:hAnsi="Times New Roman" w:cs="Times New Roman"/>
          <w:sz w:val="28"/>
          <w:szCs w:val="28"/>
          <w:lang w:val="ru-RU"/>
        </w:rPr>
        <w:t xml:space="preserve"> оклада.</w:t>
      </w:r>
      <w:bookmarkEnd w:id="4"/>
      <w:r>
        <w:rPr>
          <w:rFonts w:ascii="Times New Roman" w:hAnsi="Times New Roman" w:cs="Times New Roman"/>
          <w:sz w:val="28"/>
          <w:szCs w:val="28"/>
          <w:lang w:val="ru-RU"/>
        </w:rPr>
      </w:r>
      <w:r>
        <w:rPr>
          <w:rFonts w:ascii="Times New Roman" w:hAnsi="Times New Roman" w:cs="Times New Roman"/>
          <w:sz w:val="28"/>
          <w:szCs w:val="28"/>
          <w:lang w:val="ru-RU"/>
        </w:rPr>
      </w:r>
    </w:p>
    <w:p w14:paraId="26285B9A">
      <w:pPr>
        <w:pBdr/>
        <w:tabs>
          <w:tab w:val="left" w:leader="none" w:pos="0"/>
        </w:tabs>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Глава «Кадровое обеспечение. Гарантии занятости. Трудовые отношения»</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6CF2662C">
      <w:pPr>
        <w:pBdr/>
        <w:tabs>
          <w:tab w:val="left" w:leader="none" w:pos="0"/>
        </w:tabs>
        <w:spacing w:after="0" w:afterAutospacing="0" w:line="240" w:lineRule="auto"/>
        <w:ind w:right="0" w:firstLine="567"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Заключено 297 контрактов.  </w:t>
      </w:r>
      <w:r>
        <w:rPr>
          <w:rFonts w:ascii="Times New Roman" w:hAnsi="Times New Roman" w:cs="Times New Roman"/>
          <w:bCs/>
          <w:sz w:val="28"/>
          <w:szCs w:val="28"/>
          <w:lang w:val="ru-RU"/>
        </w:rPr>
        <w:t xml:space="preserve">В раздел стимулирующие меры труда, в части доплата за контракт: </w:t>
      </w:r>
      <w:r>
        <w:rPr>
          <w:rFonts w:ascii="Times New Roman" w:hAnsi="Times New Roman" w:cs="Times New Roman"/>
          <w:sz w:val="28"/>
          <w:szCs w:val="28"/>
          <w:lang w:val="ru-RU"/>
        </w:rPr>
        <w:t xml:space="preserve">повышение тарифной ставки (оклада) </w:t>
      </w:r>
      <w:r>
        <w:rPr>
          <w:rFonts w:ascii="Times New Roman" w:hAnsi="Times New Roman" w:cs="Times New Roman"/>
          <w:bCs/>
          <w:sz w:val="28"/>
          <w:szCs w:val="28"/>
          <w:lang w:val="ru-RU"/>
        </w:rPr>
        <w:t xml:space="preserve">50%, дополнительный</w:t>
      </w:r>
      <w:r>
        <w:rPr>
          <w:rFonts w:ascii="Times New Roman" w:hAnsi="Times New Roman" w:cs="Times New Roman"/>
          <w:bCs/>
          <w:sz w:val="28"/>
          <w:szCs w:val="28"/>
          <w:lang w:val="ru-RU"/>
        </w:rPr>
        <w:t xml:space="preserve"> отпуск за работу по контрактной системе найма от 1-5дней.</w:t>
      </w:r>
      <w:r>
        <w:rPr>
          <w:rFonts w:ascii="Times New Roman" w:hAnsi="Times New Roman" w:cs="Times New Roman"/>
          <w:bCs/>
          <w:sz w:val="28"/>
          <w:szCs w:val="28"/>
          <w:lang w:val="ru-RU"/>
        </w:rPr>
      </w:r>
      <w:r>
        <w:rPr>
          <w:rFonts w:ascii="Times New Roman" w:hAnsi="Times New Roman" w:cs="Times New Roman"/>
          <w:bCs/>
          <w:sz w:val="28"/>
          <w:szCs w:val="28"/>
          <w:lang w:val="ru-RU"/>
        </w:rPr>
      </w:r>
    </w:p>
    <w:p w14:paraId="0CDEEF8C">
      <w:pPr>
        <w:pBdr/>
        <w:tabs>
          <w:tab w:val="left" w:leader="none" w:pos="0"/>
        </w:tabs>
        <w:spacing w:after="0" w:afterAutospacing="0" w:line="240" w:lineRule="auto"/>
        <w:ind w:right="0" w:firstLine="567"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С работниками, добросовестно работающими и не допускающими нарушений трудовой и исполнительской дисциплины сторон</w:t>
      </w:r>
      <w:r>
        <w:rPr>
          <w:rFonts w:ascii="Times New Roman" w:hAnsi="Times New Roman" w:cs="Times New Roman"/>
          <w:bCs/>
          <w:sz w:val="28"/>
          <w:szCs w:val="28"/>
          <w:lang w:val="ru-RU"/>
        </w:rPr>
        <w:t xml:space="preserve"> на сроки: имеющим стаж работы в организации 5 и более лет – срок не менее 3 лет, имеющим высокий профессиональный уровень и квалификацию (высшую и первую квалификационные категории, поощрения от органов управления, общественных организаций) – на пять лет,</w:t>
      </w:r>
      <w:r>
        <w:rPr>
          <w:rFonts w:ascii="Times New Roman" w:hAnsi="Times New Roman" w:cs="Times New Roman"/>
          <w:bCs/>
          <w:sz w:val="28"/>
          <w:szCs w:val="28"/>
          <w:lang w:val="ru-RU"/>
        </w:rPr>
      </w:r>
      <w:r>
        <w:rPr>
          <w:rFonts w:ascii="Times New Roman" w:hAnsi="Times New Roman" w:cs="Times New Roman"/>
          <w:bCs/>
          <w:sz w:val="28"/>
          <w:szCs w:val="28"/>
          <w:lang w:val="ru-RU"/>
        </w:rPr>
      </w:r>
    </w:p>
    <w:p w14:paraId="0C4B6BD8">
      <w:pPr>
        <w:pBdr/>
        <w:tabs>
          <w:tab w:val="left" w:leader="none" w:pos="0"/>
        </w:tabs>
        <w:spacing w:after="0" w:afterAutospacing="0" w:line="240" w:lineRule="auto"/>
        <w:ind w:right="0" w:firstLine="567"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с работниками, избранными в профсоюзные органы, на срок их полномочий в этих органах;</w:t>
      </w:r>
      <w:r>
        <w:rPr>
          <w:rFonts w:ascii="Times New Roman" w:hAnsi="Times New Roman" w:cs="Times New Roman"/>
          <w:bCs/>
          <w:sz w:val="28"/>
          <w:szCs w:val="28"/>
          <w:lang w:val="ru-RU"/>
        </w:rPr>
      </w:r>
      <w:r>
        <w:rPr>
          <w:rFonts w:ascii="Times New Roman" w:hAnsi="Times New Roman" w:cs="Times New Roman"/>
          <w:bCs/>
          <w:sz w:val="28"/>
          <w:szCs w:val="28"/>
          <w:lang w:val="ru-RU"/>
        </w:rPr>
      </w:r>
    </w:p>
    <w:p w14:paraId="15C34B2A">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работниками, которым осталось три и менее лет до достижения общеустановленного пенсионного возраста, - на срок не менее чем до достижения ими пенсионного возраста;</w:t>
      </w:r>
      <w:r>
        <w:rPr>
          <w:rFonts w:ascii="Times New Roman" w:hAnsi="Times New Roman" w:cs="Times New Roman"/>
          <w:sz w:val="28"/>
          <w:szCs w:val="28"/>
          <w:lang w:val="ru-RU"/>
        </w:rPr>
      </w:r>
      <w:r>
        <w:rPr>
          <w:rFonts w:ascii="Times New Roman" w:hAnsi="Times New Roman" w:cs="Times New Roman"/>
          <w:sz w:val="28"/>
          <w:szCs w:val="28"/>
          <w:lang w:val="ru-RU"/>
        </w:rPr>
      </w:r>
    </w:p>
    <w:p w14:paraId="6F79D4ED">
      <w:pPr>
        <w:pBdr/>
        <w:tabs>
          <w:tab w:val="left" w:leader="none" w:pos="0"/>
        </w:tabs>
        <w:spacing w:after="0" w:afterAutospacing="0" w:line="240" w:lineRule="auto"/>
        <w:ind w:right="0" w:firstLine="567"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 xml:space="preserve">Продление, заключение новых контрактов с матерями, отцами, опекунами (попечителями), у которы</w:t>
      </w:r>
      <w:r>
        <w:rPr>
          <w:rFonts w:ascii="Times New Roman" w:hAnsi="Times New Roman" w:cs="Times New Roman"/>
          <w:bCs/>
          <w:sz w:val="28"/>
          <w:szCs w:val="28"/>
          <w:lang w:val="ru-RU"/>
        </w:rPr>
        <w:t xml:space="preserve">х на иждивении и воспитании находятся три и более детей в возрасте до шестнадцати лет (ребенок инвалид в возрасте до восемнадцати лет), добросовестно работающими и не допускающими нарушений трудовой и исполнительской дисциплины, на срок не менее пяти лет. </w:t>
      </w:r>
      <w:r>
        <w:rPr>
          <w:rFonts w:ascii="Times New Roman" w:hAnsi="Times New Roman" w:cs="Times New Roman"/>
          <w:bCs/>
          <w:sz w:val="28"/>
          <w:szCs w:val="28"/>
          <w:lang w:val="ru-RU"/>
        </w:rPr>
      </w:r>
      <w:r>
        <w:rPr>
          <w:rFonts w:ascii="Times New Roman" w:hAnsi="Times New Roman" w:cs="Times New Roman"/>
          <w:bCs/>
          <w:sz w:val="28"/>
          <w:szCs w:val="28"/>
          <w:lang w:val="ru-RU"/>
        </w:rPr>
      </w:r>
    </w:p>
    <w:p w14:paraId="38010F85">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трудовых договорах (контрактах) указывается режим рабочего времени и времени отдыха, содержание контракта работника-члена профсоюза согласованы с </w:t>
      </w:r>
      <w:r>
        <w:rPr>
          <w:rFonts w:ascii="Times New Roman" w:hAnsi="Times New Roman" w:cs="Times New Roman"/>
          <w:sz w:val="28"/>
          <w:szCs w:val="28"/>
          <w:lang w:val="ru-RU"/>
        </w:rPr>
        <w:t xml:space="preserve">профкомитетом</w:t>
      </w:r>
      <w:r>
        <w:rPr>
          <w:rFonts w:ascii="Times New Roman" w:hAnsi="Times New Roman" w:cs="Times New Roman"/>
          <w:sz w:val="28"/>
          <w:szCs w:val="28"/>
          <w:lang w:val="ru-RU"/>
        </w:rPr>
        <w:t xml:space="preserve">, внесены в контракты изменения в части информирования о решении </w:t>
      </w:r>
      <w:r>
        <w:rPr>
          <w:rFonts w:ascii="Times New Roman" w:hAnsi="Times New Roman" w:cs="Times New Roman"/>
          <w:sz w:val="28"/>
          <w:szCs w:val="28"/>
          <w:lang w:val="ru-RU"/>
        </w:rPr>
        <w:t xml:space="preserve">продолжить или прекратить трудовые отношения не позднее, чем за месяц до истечения срока контракта.</w:t>
      </w:r>
      <w:r>
        <w:rPr>
          <w:rFonts w:ascii="Times New Roman" w:hAnsi="Times New Roman" w:cs="Times New Roman"/>
          <w:sz w:val="28"/>
          <w:szCs w:val="28"/>
          <w:lang w:val="ru-RU"/>
        </w:rPr>
      </w:r>
      <w:r>
        <w:rPr>
          <w:rFonts w:ascii="Times New Roman" w:hAnsi="Times New Roman" w:cs="Times New Roman"/>
          <w:sz w:val="28"/>
          <w:szCs w:val="28"/>
          <w:lang w:val="ru-RU"/>
        </w:rPr>
      </w:r>
    </w:p>
    <w:p w14:paraId="66F3FA63">
      <w:pPr>
        <w:pBdr/>
        <w:tabs>
          <w:tab w:val="left" w:leader="none" w:pos="0"/>
        </w:tabs>
        <w:spacing w:after="0" w:afterAutospacing="0" w:line="240" w:lineRule="auto"/>
        <w:ind w:right="0" w:firstLine="567"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Расторжение контрактов с матерями, отцами, опекунами (попечителями)</w:t>
      </w:r>
      <w:r>
        <w:rPr>
          <w:rFonts w:ascii="Times New Roman" w:hAnsi="Times New Roman" w:cs="Times New Roman"/>
          <w:bCs/>
          <w:sz w:val="28"/>
          <w:szCs w:val="28"/>
          <w:lang w:val="ru-RU"/>
        </w:rPr>
        <w:t xml:space="preserve">, у которых на иждивении и воспитании находятся три и более детей в возрасте до шестнадцати лет (ребенок инвалид в возрасте до восемнадцати лет), с одинокими родителями, опекунами (попечителями), на иждивении которых находятся несовершеннолетние дети в 202</w:t>
      </w:r>
      <w:r>
        <w:rPr>
          <w:rFonts w:ascii="Times New Roman" w:hAnsi="Times New Roman" w:cs="Times New Roman"/>
          <w:bCs/>
          <w:sz w:val="28"/>
          <w:szCs w:val="28"/>
          <w:lang w:val="ru-RU"/>
        </w:rPr>
        <w:t xml:space="preserve">5</w:t>
      </w:r>
      <w:r>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 xml:space="preserve">году  не проводилось.</w:t>
      </w:r>
      <w:r>
        <w:rPr>
          <w:rFonts w:ascii="Times New Roman" w:hAnsi="Times New Roman" w:cs="Times New Roman"/>
          <w:bCs/>
          <w:sz w:val="28"/>
          <w:szCs w:val="28"/>
          <w:lang w:val="ru-RU"/>
        </w:rPr>
      </w:r>
      <w:r>
        <w:rPr>
          <w:rFonts w:ascii="Times New Roman" w:hAnsi="Times New Roman" w:cs="Times New Roman"/>
          <w:bCs/>
          <w:sz w:val="28"/>
          <w:szCs w:val="28"/>
          <w:lang w:val="ru-RU"/>
        </w:rPr>
      </w:r>
    </w:p>
    <w:p w14:paraId="3321ABDB">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Матери (мачехе) или отцу (отчиму), опекуну (попечителю) воспитыв</w:t>
      </w:r>
      <w:r>
        <w:rPr>
          <w:rFonts w:ascii="Times New Roman" w:hAnsi="Times New Roman" w:cs="Times New Roman"/>
          <w:sz w:val="28"/>
          <w:szCs w:val="28"/>
          <w:lang w:val="ru-RU"/>
        </w:rPr>
        <w:t xml:space="preserve">ающей (воспитывающему) ребенка-инвалида в возрасте до восемнадцати лет, по ее (его) заявлению ежемесячно предоставляется один  дополнительный свободный от работы день с оплатой в размере среднего дневного заработка за счет средств государственного социальн</w:t>
      </w:r>
      <w:r>
        <w:rPr>
          <w:rFonts w:ascii="Times New Roman" w:hAnsi="Times New Roman" w:cs="Times New Roman"/>
          <w:sz w:val="28"/>
          <w:szCs w:val="28"/>
          <w:lang w:val="ru-RU"/>
        </w:rPr>
        <w:t xml:space="preserve">ого страхования в порядке и на условиях, определяемых республиканским органом государственного управления, проводящим государственную политику в области труда (постановление Министерства труда и социальной защиты Республики Беларуси от 11.06.2014г. № 34). </w:t>
      </w:r>
      <w:r>
        <w:rPr>
          <w:rFonts w:ascii="Times New Roman" w:hAnsi="Times New Roman" w:cs="Times New Roman"/>
          <w:sz w:val="28"/>
          <w:szCs w:val="28"/>
          <w:lang w:val="ru-RU"/>
        </w:rPr>
      </w:r>
      <w:r>
        <w:rPr>
          <w:rFonts w:ascii="Times New Roman" w:hAnsi="Times New Roman" w:cs="Times New Roman"/>
          <w:sz w:val="28"/>
          <w:szCs w:val="28"/>
          <w:lang w:val="ru-RU"/>
        </w:rPr>
      </w:r>
    </w:p>
    <w:p w14:paraId="0C18EAB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Матери (мачехе) или отцу (отчиму), опекуну (попечителю), воспитывающей (во</w:t>
      </w:r>
      <w:r>
        <w:rPr>
          <w:rFonts w:ascii="Times New Roman" w:hAnsi="Times New Roman" w:cs="Times New Roman"/>
          <w:sz w:val="28"/>
          <w:szCs w:val="28"/>
          <w:lang w:val="ru-RU"/>
        </w:rPr>
        <w:t xml:space="preserve">спитывающему) ребенка-инвалида в возрасте до восемнадцати лет либо троих и более детей в возрасте до шестнадцати лет, по ее (его) письменному заявлению предоставляется один дополнительный свободный от работы день в неделю с оплатой в размере среднего дневн</w:t>
      </w:r>
      <w:r>
        <w:rPr>
          <w:rFonts w:ascii="Times New Roman" w:hAnsi="Times New Roman" w:cs="Times New Roman"/>
          <w:sz w:val="28"/>
          <w:szCs w:val="28"/>
          <w:lang w:val="ru-RU"/>
        </w:rPr>
        <w:t xml:space="preserve">ого заработка в порядке и на условиях, определяемых республиканским органом государственного управления, проводящим государственную политику в области труда (постановление Министерства труда и социальной защиты Республики Беларуси от 11.06.2014г. № 34). П.</w:t>
      </w:r>
      <w:r>
        <w:rPr>
          <w:rFonts w:ascii="Times New Roman" w:hAnsi="Times New Roman" w:cs="Times New Roman"/>
          <w:sz w:val="28"/>
          <w:szCs w:val="28"/>
          <w:lang w:val="ru-RU"/>
        </w:rPr>
        <w:t xml:space="preserve">103.9</w:t>
      </w:r>
      <w:r>
        <w:rPr>
          <w:rFonts w:ascii="Times New Roman" w:hAnsi="Times New Roman" w:cs="Times New Roman"/>
          <w:sz w:val="28"/>
          <w:szCs w:val="28"/>
          <w:lang w:val="ru-RU"/>
        </w:rPr>
        <w:t xml:space="preserve">. (коллективного договора).</w:t>
      </w:r>
      <w:r>
        <w:rPr>
          <w:rFonts w:ascii="Times New Roman" w:hAnsi="Times New Roman" w:cs="Times New Roman"/>
          <w:sz w:val="28"/>
          <w:szCs w:val="28"/>
          <w:lang w:val="ru-RU"/>
        </w:rPr>
      </w:r>
      <w:r>
        <w:rPr>
          <w:rFonts w:ascii="Times New Roman" w:hAnsi="Times New Roman" w:cs="Times New Roman"/>
          <w:sz w:val="28"/>
          <w:szCs w:val="28"/>
          <w:lang w:val="ru-RU"/>
        </w:rPr>
      </w:r>
    </w:p>
    <w:p w14:paraId="416E1EFC">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Мате</w:t>
      </w:r>
      <w:r>
        <w:rPr>
          <w:rFonts w:ascii="Times New Roman" w:hAnsi="Times New Roman" w:cs="Times New Roman"/>
          <w:sz w:val="28"/>
          <w:szCs w:val="28"/>
          <w:lang w:val="ru-RU"/>
        </w:rPr>
        <w:t xml:space="preserve">ри (мачехе) или отцу (отчиму), опекуну (попечителю), воспитывающей (воспитывающему) двоих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 П.</w:t>
      </w:r>
      <w:r>
        <w:rPr>
          <w:rFonts w:ascii="Times New Roman" w:hAnsi="Times New Roman" w:cs="Times New Roman"/>
          <w:sz w:val="28"/>
          <w:szCs w:val="28"/>
          <w:lang w:val="ru-RU"/>
        </w:rPr>
        <w:t xml:space="preserve">103.4</w:t>
      </w:r>
      <w:r>
        <w:rPr>
          <w:rFonts w:ascii="Times New Roman" w:hAnsi="Times New Roman" w:cs="Times New Roman"/>
          <w:sz w:val="28"/>
          <w:szCs w:val="28"/>
          <w:lang w:val="ru-RU"/>
        </w:rPr>
        <w:t xml:space="preserve">. (коллективного договора)</w:t>
      </w:r>
      <w:r>
        <w:rPr>
          <w:rFonts w:ascii="Times New Roman" w:hAnsi="Times New Roman" w:cs="Times New Roman"/>
          <w:sz w:val="28"/>
          <w:szCs w:val="28"/>
          <w:lang w:val="ru-RU"/>
        </w:rPr>
      </w:r>
      <w:r>
        <w:rPr>
          <w:rFonts w:ascii="Times New Roman" w:hAnsi="Times New Roman" w:cs="Times New Roman"/>
          <w:sz w:val="28"/>
          <w:szCs w:val="28"/>
          <w:lang w:val="ru-RU"/>
        </w:rPr>
      </w:r>
    </w:p>
    <w:p w14:paraId="7CDA5696">
      <w:pPr>
        <w:pBdr/>
        <w:tabs>
          <w:tab w:val="left" w:leader="none" w:pos="0"/>
        </w:tabs>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Глава «Охрана труда»</w:t>
      </w:r>
      <w:r>
        <w:rPr>
          <w:rFonts w:ascii="Times New Roman" w:hAnsi="Times New Roman" w:cs="Times New Roman"/>
          <w:sz w:val="28"/>
          <w:szCs w:val="28"/>
          <w:lang w:val="ru-RU"/>
        </w:rPr>
      </w:r>
      <w:r>
        <w:rPr>
          <w:rFonts w:ascii="Times New Roman" w:hAnsi="Times New Roman" w:cs="Times New Roman"/>
          <w:sz w:val="28"/>
          <w:szCs w:val="28"/>
          <w:lang w:val="ru-RU"/>
        </w:rPr>
      </w:r>
    </w:p>
    <w:p w14:paraId="4BE36819">
      <w:pPr>
        <w:pStyle w:val="897"/>
        <w:pBdr/>
        <w:tabs>
          <w:tab w:val="left" w:leader="none" w:pos="0"/>
        </w:tabs>
        <w:spacing w:after="0" w:afterAutospacing="0" w:before="0" w:beforeAutospacing="0" w:line="240" w:lineRule="auto"/>
        <w:ind w:right="-1" w:firstLine="567" w:left="0"/>
        <w:jc w:val="both"/>
        <w:rPr>
          <w:rFonts w:ascii="Times New Roman" w:hAnsi="Times New Roman" w:cs="Times New Roman"/>
          <w:color w:val="000000" w:themeColor="text1"/>
          <w:spacing w:val="-7"/>
          <w:sz w:val="28"/>
          <w:szCs w:val="28"/>
        </w:rPr>
      </w:pPr>
      <w:r>
        <w:rPr>
          <w:rFonts w:ascii="Times New Roman" w:hAnsi="Times New Roman" w:cs="Times New Roman"/>
          <w:bCs/>
          <w:sz w:val="28"/>
          <w:szCs w:val="28"/>
          <w:lang w:val="ru-RU"/>
        </w:rPr>
        <w:t xml:space="preserve">Выполняются мероприятия по охране труда в соответствии с утвержденным планом включенным в коллективный договор (приложение </w:t>
      </w:r>
      <w:r>
        <w:rPr>
          <w:rFonts w:ascii="Times New Roman" w:hAnsi="Times New Roman" w:cs="Times New Roman"/>
          <w:bCs/>
          <w:sz w:val="28"/>
          <w:szCs w:val="28"/>
          <w:lang w:val="ru-RU"/>
        </w:rPr>
        <w:t xml:space="preserve">№9</w:t>
      </w:r>
      <w:r>
        <w:rPr>
          <w:rFonts w:ascii="Times New Roman" w:hAnsi="Times New Roman" w:cs="Times New Roman"/>
          <w:bCs/>
          <w:sz w:val="28"/>
          <w:szCs w:val="28"/>
          <w:lang w:val="ru-RU"/>
        </w:rPr>
        <w:t xml:space="preserve">), финансирование мероприятий по охране труда </w:t>
      </w:r>
      <w:r>
        <w:rPr>
          <w:rFonts w:ascii="Times New Roman" w:hAnsi="Times New Roman" w:cs="Times New Roman"/>
          <w:bCs/>
          <w:sz w:val="28"/>
          <w:szCs w:val="28"/>
          <w:lang w:val="ru-RU"/>
        </w:rPr>
        <w:t xml:space="preserve">составляет  40,9</w:t>
      </w:r>
      <w:r>
        <w:rPr>
          <w:rFonts w:ascii="Times New Roman" w:hAnsi="Times New Roman" w:cs="Times New Roman"/>
          <w:bCs/>
          <w:sz w:val="28"/>
          <w:szCs w:val="28"/>
          <w:lang w:val="ru-RU"/>
        </w:rPr>
        <w:t xml:space="preserve"> тыс.рублей</w:t>
      </w:r>
      <w:r>
        <w:rPr>
          <w:rFonts w:ascii="Times New Roman" w:hAnsi="Times New Roman" w:cs="Times New Roman"/>
          <w:bCs/>
          <w:sz w:val="28"/>
          <w:szCs w:val="28"/>
          <w:lang w:val="ru-RU"/>
        </w:rPr>
        <w:t xml:space="preserve"> рублей.</w:t>
      </w:r>
      <w:r>
        <w:rPr>
          <w:rFonts w:ascii="Times New Roman" w:hAnsi="Times New Roman" w:eastAsia="Times New Roman" w:cs="Times New Roman"/>
          <w:color w:val="000000" w:themeColor="text1"/>
          <w:sz w:val="28"/>
          <w:szCs w:val="28"/>
          <w:highlight w:val="none"/>
        </w:rPr>
        <w:t xml:space="preserve">В ЦРБ 163 </w:t>
      </w:r>
      <w:r>
        <w:rPr>
          <w:rFonts w:ascii="Times New Roman" w:hAnsi="Times New Roman" w:eastAsia="Times New Roman" w:cs="Times New Roman"/>
          <w:color w:val="000000" w:themeColor="text1"/>
          <w:sz w:val="28"/>
          <w:szCs w:val="28"/>
        </w:rPr>
        <w:t xml:space="preserve">рабочих места с вредными условиями труда, где занято 246 работников.</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pacing w:val="-7"/>
          <w:sz w:val="28"/>
          <w:szCs w:val="28"/>
        </w:rPr>
      </w:r>
      <w:r>
        <w:rPr>
          <w:rFonts w:ascii="Times New Roman" w:hAnsi="Times New Roman" w:cs="Times New Roman"/>
          <w:color w:val="000000" w:themeColor="text1"/>
          <w:spacing w:val="-7"/>
          <w:sz w:val="28"/>
          <w:szCs w:val="28"/>
        </w:rPr>
      </w:r>
    </w:p>
    <w:p w14:paraId="244EB601">
      <w:pPr>
        <w:pBdr/>
        <w:tabs>
          <w:tab w:val="left" w:leader="none" w:pos="0"/>
        </w:tabs>
        <w:spacing w:after="0" w:afterAutospacing="0" w:line="240" w:lineRule="auto"/>
        <w:ind w:right="-1" w:firstLine="567" w:left="0"/>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Обеспечение средствами индивидуальной защиты, смывающими, обезжиривающими средствами проводится в соответствии с утвержденными нормами и перечнем</w:t>
      </w:r>
      <w:r>
        <w:rPr>
          <w:rFonts w:ascii="Times New Roman" w:hAnsi="Times New Roman" w:cs="Times New Roman"/>
          <w:sz w:val="28"/>
          <w:szCs w:val="28"/>
          <w:lang w:val="ru-RU"/>
        </w:rPr>
        <w:t xml:space="preserve"> профессий и должностей, которым бесплатно выдаются средства индивидуальной защиты</w:t>
      </w:r>
      <w:r>
        <w:rPr>
          <w:rFonts w:ascii="Times New Roman" w:hAnsi="Times New Roman" w:cs="Times New Roman"/>
          <w:bCs/>
          <w:sz w:val="28"/>
          <w:szCs w:val="28"/>
          <w:lang w:val="ru-RU"/>
        </w:rPr>
        <w:t xml:space="preserve">, определенные законодательством Республики Беларусь</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3F7BF186">
      <w:pPr>
        <w:pBdr/>
        <w:tabs>
          <w:tab w:val="left" w:leader="none" w:pos="0"/>
        </w:tabs>
        <w:spacing w:after="0" w:afterAutospacing="0" w:line="240" w:lineRule="auto"/>
        <w:ind w:right="-1"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учреждении работает буфет на 12 посадочных мест, площадью –10,5кв.м. В ассортименте в основном   колбасные изделия, молочная продукция (глазированные </w:t>
      </w:r>
      <w:r>
        <w:rPr>
          <w:rFonts w:ascii="Times New Roman" w:hAnsi="Times New Roman" w:cs="Times New Roman"/>
          <w:sz w:val="28"/>
          <w:szCs w:val="28"/>
          <w:lang w:val="ru-RU"/>
        </w:rPr>
        <w:t xml:space="preserve">творожки, йогурты), сыры, кондитерские и хлебобулочные изделия, соки, напитки, чай, кофе. График работы с 8.00 до 14.00. В структурных подразделениях оборудованы комнаты для приема пищи.</w:t>
      </w:r>
      <w:r>
        <w:rPr>
          <w:rFonts w:ascii="Times New Roman" w:hAnsi="Times New Roman" w:cs="Times New Roman"/>
          <w:sz w:val="28"/>
          <w:szCs w:val="28"/>
          <w:lang w:val="ru-RU"/>
        </w:rPr>
        <w:t xml:space="preserve"> Постоянно проводится работа по ремонту комнат для приема пищи, обновлению их материально-технической базы, замене физически и морально устаревшего технологического оборудования, оснащению современным технологическим и холодильным энергосберегающим оборудо</w:t>
      </w:r>
      <w:r>
        <w:rPr>
          <w:rFonts w:ascii="Times New Roman" w:hAnsi="Times New Roman" w:cs="Times New Roman"/>
          <w:sz w:val="28"/>
          <w:szCs w:val="28"/>
          <w:lang w:val="ru-RU"/>
        </w:rPr>
        <w:t xml:space="preserve">ванием. Наличие комнат приема пищи в каждом структурном подразделении 12, средняя площадь 14-20кв.м., количество посадочных мест, соответствует количеству работающих в смену, оснащены оборудованием: кухонная мебель, чайники, печи СВЧ, холодильники, посуда.</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Включены в коллективный договор дополнительные гарантии, меры морального и материального поощрения для общественных инспекторов по охране труда по результатам работы в размере до10% должностного оклада.</w:t>
      </w:r>
      <w:r>
        <w:rPr>
          <w:rFonts w:ascii="Times New Roman" w:hAnsi="Times New Roman" w:cs="Times New Roman"/>
          <w:sz w:val="28"/>
          <w:szCs w:val="28"/>
          <w:lang w:val="ru-RU"/>
        </w:rPr>
      </w:r>
      <w:r>
        <w:rPr>
          <w:rFonts w:ascii="Times New Roman" w:hAnsi="Times New Roman" w:cs="Times New Roman"/>
          <w:sz w:val="28"/>
          <w:szCs w:val="28"/>
          <w:lang w:val="ru-RU"/>
        </w:rPr>
      </w:r>
    </w:p>
    <w:p w14:paraId="425C9CB0">
      <w:pPr>
        <w:pBdr/>
        <w:tabs>
          <w:tab w:val="left" w:leader="none" w:pos="0"/>
        </w:tabs>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Глава «Социальная защита молодежи»</w:t>
      </w:r>
      <w:r>
        <w:rPr>
          <w:rFonts w:ascii="Times New Roman" w:hAnsi="Times New Roman" w:cs="Times New Roman"/>
          <w:sz w:val="28"/>
          <w:szCs w:val="28"/>
          <w:lang w:val="ru-RU"/>
        </w:rPr>
      </w:r>
      <w:r>
        <w:rPr>
          <w:rFonts w:ascii="Times New Roman" w:hAnsi="Times New Roman" w:cs="Times New Roman"/>
          <w:sz w:val="28"/>
          <w:szCs w:val="28"/>
          <w:lang w:val="ru-RU"/>
        </w:rPr>
      </w:r>
    </w:p>
    <w:p w14:paraId="37345F29">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Заблаговременно проводятся мероприятия по закреплению молодых кадров,</w:t>
      </w:r>
      <w:r>
        <w:rPr>
          <w:rFonts w:ascii="Times New Roman" w:hAnsi="Times New Roman" w:cs="Times New Roman"/>
          <w:sz w:val="28"/>
          <w:szCs w:val="28"/>
          <w:lang w:val="ru-RU"/>
        </w:rPr>
        <w:t xml:space="preserve"> прибывших на работу по распределению. Разработан план мероприятий по закреплению молодых специалистов. Обеспечиваются необходимыми жилищно-бытовыми и производственными условиями. С целью активизации работы по наставничеству приказом главного врача </w:t>
      </w:r>
      <w:r>
        <w:rPr>
          <w:rFonts w:ascii="Times New Roman" w:hAnsi="Times New Roman" w:cs="Times New Roman"/>
          <w:sz w:val="28"/>
          <w:szCs w:val="28"/>
          <w:lang w:val="ru-RU"/>
        </w:rPr>
        <w:t xml:space="preserve"> утверждены: «</w:t>
      </w:r>
      <w:r>
        <w:rPr>
          <w:rFonts w:ascii="Times New Roman" w:hAnsi="Times New Roman" w:cs="Times New Roman"/>
          <w:sz w:val="28"/>
          <w:szCs w:val="28"/>
          <w:lang w:val="ru-RU"/>
        </w:rPr>
        <w:t xml:space="preserve">Положение о наставничестве», «Положение о Совете наставников», «Положение о присвоении почетного звания «Лучший наставник», «План работы по наставничеству». Мероприятия по социальной защите молодежи, развитию наставничества внесены в коллективный договор. </w:t>
      </w:r>
      <w:r>
        <w:rPr>
          <w:rFonts w:ascii="Times New Roman" w:hAnsi="Times New Roman" w:cs="Times New Roman"/>
          <w:bCs/>
          <w:sz w:val="28"/>
          <w:szCs w:val="28"/>
          <w:lang w:val="ru-RU"/>
        </w:rPr>
        <w:t xml:space="preserve">п</w:t>
      </w:r>
      <w:r>
        <w:rPr>
          <w:rFonts w:ascii="Times New Roman" w:hAnsi="Times New Roman" w:cs="Times New Roman"/>
          <w:sz w:val="28"/>
          <w:szCs w:val="28"/>
          <w:lang w:val="ru-RU"/>
        </w:rPr>
        <w:t xml:space="preserve">.</w:t>
      </w:r>
      <w:r>
        <w:rPr>
          <w:rFonts w:ascii="Times New Roman" w:hAnsi="Times New Roman" w:cs="Times New Roman"/>
          <w:bCs/>
          <w:sz w:val="28"/>
          <w:szCs w:val="28"/>
          <w:lang w:val="ru-RU"/>
        </w:rPr>
        <w:t xml:space="preserve">п</w:t>
      </w:r>
      <w:r>
        <w:rPr>
          <w:rFonts w:ascii="Times New Roman" w:hAnsi="Times New Roman" w:cs="Times New Roman"/>
          <w:bCs/>
          <w:sz w:val="28"/>
          <w:szCs w:val="28"/>
          <w:lang w:val="ru-RU"/>
        </w:rPr>
        <w:t xml:space="preserve">. 1</w:t>
      </w:r>
      <w:r>
        <w:rPr>
          <w:rFonts w:ascii="Times New Roman" w:hAnsi="Times New Roman" w:cs="Times New Roman"/>
          <w:bCs/>
          <w:sz w:val="28"/>
          <w:szCs w:val="28"/>
          <w:lang w:val="ru-RU"/>
        </w:rPr>
        <w:t xml:space="preserve">6</w:t>
      </w:r>
      <w:r>
        <w:rPr>
          <w:rFonts w:ascii="Times New Roman" w:hAnsi="Times New Roman" w:cs="Times New Roman"/>
          <w:bCs/>
          <w:sz w:val="28"/>
          <w:szCs w:val="28"/>
          <w:lang w:val="ru-RU"/>
        </w:rPr>
        <w:t xml:space="preserve">8-1</w:t>
      </w:r>
      <w:r>
        <w:rPr>
          <w:rFonts w:ascii="Times New Roman" w:hAnsi="Times New Roman" w:cs="Times New Roman"/>
          <w:bCs/>
          <w:sz w:val="28"/>
          <w:szCs w:val="28"/>
          <w:lang w:val="ru-RU"/>
        </w:rPr>
        <w:t xml:space="preserve">79</w:t>
      </w:r>
      <w:r>
        <w:rPr>
          <w:rFonts w:ascii="Times New Roman" w:hAnsi="Times New Roman" w:cs="Times New Roman"/>
          <w:bCs/>
          <w:sz w:val="28"/>
          <w:szCs w:val="28"/>
          <w:lang w:val="ru-RU"/>
        </w:rPr>
        <w:t xml:space="preserve"> </w:t>
      </w:r>
      <w:r>
        <w:rPr>
          <w:rFonts w:ascii="Times New Roman" w:hAnsi="Times New Roman" w:cs="Times New Roman"/>
          <w:sz w:val="28"/>
          <w:szCs w:val="28"/>
          <w:lang w:val="ru-RU"/>
        </w:rPr>
        <w:t xml:space="preserve">(коллективного договора)</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1FC3C2D5">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Обеспечено материальное поощрение наставников молодых специалистов в размере </w:t>
      </w:r>
      <w:r>
        <w:rPr>
          <w:rFonts w:ascii="Times New Roman" w:hAnsi="Times New Roman" w:cs="Times New Roman"/>
          <w:sz w:val="28"/>
          <w:szCs w:val="28"/>
          <w:lang w:val="ru-RU"/>
        </w:rPr>
        <w:t xml:space="preserve">40%</w:t>
      </w:r>
      <w:r>
        <w:rPr>
          <w:rFonts w:ascii="Times New Roman" w:hAnsi="Times New Roman" w:cs="Times New Roman"/>
          <w:sz w:val="28"/>
          <w:szCs w:val="28"/>
          <w:lang w:val="ru-RU"/>
        </w:rPr>
        <w:t xml:space="preserve"> оклада.</w:t>
      </w:r>
      <w:r>
        <w:rPr>
          <w:rFonts w:ascii="Times New Roman" w:hAnsi="Times New Roman" w:cs="Times New Roman"/>
          <w:sz w:val="28"/>
          <w:szCs w:val="28"/>
          <w:lang w:val="ru-RU"/>
        </w:rPr>
      </w:r>
      <w:r>
        <w:rPr>
          <w:rFonts w:ascii="Times New Roman" w:hAnsi="Times New Roman" w:cs="Times New Roman"/>
          <w:sz w:val="28"/>
          <w:szCs w:val="28"/>
          <w:lang w:val="ru-RU"/>
        </w:rPr>
      </w:r>
    </w:p>
    <w:p w14:paraId="3FFE3F2E">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20</w:t>
      </w:r>
      <w:r>
        <w:rPr>
          <w:rFonts w:ascii="Times New Roman" w:hAnsi="Times New Roman" w:cs="Times New Roman"/>
          <w:sz w:val="28"/>
          <w:szCs w:val="28"/>
          <w:lang w:val="ru-RU"/>
        </w:rPr>
        <w:t xml:space="preserve">25 </w:t>
      </w:r>
      <w:r>
        <w:rPr>
          <w:rFonts w:ascii="Times New Roman" w:hAnsi="Times New Roman" w:cs="Times New Roman"/>
          <w:sz w:val="28"/>
          <w:szCs w:val="28"/>
          <w:lang w:val="ru-RU"/>
        </w:rPr>
        <w:t xml:space="preserve">году прибыли на свое первое рабочее место в УЗ «</w:t>
      </w:r>
      <w:r>
        <w:rPr>
          <w:rFonts w:ascii="Times New Roman" w:hAnsi="Times New Roman" w:cs="Times New Roman"/>
          <w:sz w:val="28"/>
          <w:szCs w:val="28"/>
          <w:lang w:val="ru-RU"/>
        </w:rPr>
        <w:t xml:space="preserve">Шарковщинская</w:t>
      </w:r>
      <w:r>
        <w:rPr>
          <w:rFonts w:ascii="Times New Roman" w:hAnsi="Times New Roman" w:cs="Times New Roman"/>
          <w:sz w:val="28"/>
          <w:szCs w:val="28"/>
          <w:lang w:val="ru-RU"/>
        </w:rPr>
        <w:t xml:space="preserve"> ЦРБ» </w:t>
      </w:r>
      <w:r>
        <w:rPr>
          <w:rFonts w:ascii="Times New Roman" w:hAnsi="Times New Roman" w:cs="Times New Roman"/>
          <w:sz w:val="28"/>
          <w:szCs w:val="28"/>
          <w:lang w:val="ru-RU"/>
        </w:rPr>
        <w:t xml:space="preserve">6</w:t>
      </w:r>
      <w:r>
        <w:rPr>
          <w:rFonts w:ascii="Times New Roman" w:hAnsi="Times New Roman" w:cs="Times New Roman"/>
          <w:sz w:val="28"/>
          <w:szCs w:val="28"/>
          <w:lang w:val="ru-RU"/>
        </w:rPr>
        <w:t xml:space="preserve"> молод</w:t>
      </w:r>
      <w:r>
        <w:rPr>
          <w:rFonts w:ascii="Times New Roman" w:hAnsi="Times New Roman" w:cs="Times New Roman"/>
          <w:sz w:val="28"/>
          <w:szCs w:val="28"/>
          <w:lang w:val="ru-RU"/>
        </w:rPr>
        <w:t xml:space="preserve">ых</w:t>
      </w:r>
      <w:r>
        <w:rPr>
          <w:rFonts w:ascii="Times New Roman" w:hAnsi="Times New Roman" w:cs="Times New Roman"/>
          <w:sz w:val="28"/>
          <w:szCs w:val="28"/>
          <w:lang w:val="ru-RU"/>
        </w:rPr>
        <w:t xml:space="preserve"> специалист</w:t>
      </w:r>
      <w:r>
        <w:rPr>
          <w:rFonts w:ascii="Times New Roman" w:hAnsi="Times New Roman" w:cs="Times New Roman"/>
          <w:sz w:val="28"/>
          <w:szCs w:val="28"/>
          <w:lang w:val="ru-RU"/>
        </w:rPr>
        <w:t xml:space="preserve">а</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врач стоматолог хирург, 2 медицинские сестры, 2 помощника врача, 1 фельдшер -лаборант.</w:t>
      </w:r>
      <w:r>
        <w:rPr>
          <w:rFonts w:ascii="Times New Roman" w:hAnsi="Times New Roman" w:cs="Times New Roman"/>
          <w:sz w:val="28"/>
          <w:szCs w:val="28"/>
          <w:lang w:val="ru-RU"/>
        </w:rPr>
        <w:t xml:space="preserve"> </w:t>
      </w:r>
      <w:r>
        <w:rPr>
          <w:rFonts w:ascii="Times New Roman" w:hAnsi="Times New Roman" w:cs="Times New Roman"/>
          <w:sz w:val="28"/>
          <w:szCs w:val="28"/>
          <w:lang w:val="ru-RU"/>
        </w:rPr>
      </w:r>
      <w:r>
        <w:rPr>
          <w:rFonts w:ascii="Times New Roman" w:hAnsi="Times New Roman" w:cs="Times New Roman"/>
          <w:sz w:val="28"/>
          <w:szCs w:val="28"/>
          <w:lang w:val="ru-RU"/>
        </w:rPr>
      </w:r>
    </w:p>
    <w:p w14:paraId="29E69004">
      <w:pPr>
        <w:pStyle w:val="897"/>
        <w:pBdr/>
        <w:tabs>
          <w:tab w:val="left" w:leader="none" w:pos="0"/>
        </w:tabs>
        <w:spacing w:after="0" w:afterAutospacing="0" w:before="0" w:beforeAutospacing="0" w:line="240" w:lineRule="auto"/>
        <w:ind w:right="-1" w:firstLine="567"/>
        <w:jc w:val="both"/>
        <w:rPr>
          <w:rFonts w:ascii="Times New Roman" w:hAnsi="Times New Roman" w:cs="Times New Roman"/>
          <w:bCs/>
          <w:color w:val="000000" w:themeColor="text1"/>
          <w:spacing w:val="-7"/>
          <w:sz w:val="28"/>
          <w:szCs w:val="28"/>
        </w:rPr>
      </w:pPr>
      <w:r>
        <w:rPr>
          <w:rFonts w:ascii="Times New Roman" w:hAnsi="Times New Roman" w:eastAsia="Times New Roman" w:cs="Times New Roman"/>
          <w:color w:val="000000" w:themeColor="text1"/>
          <w:sz w:val="28"/>
          <w:szCs w:val="28"/>
        </w:rPr>
        <w:t xml:space="preserve">По состоянию на 01.01.2026 число работающей молодежи в возрасте до 31 года составляет 39 человек (12,9%).</w:t>
      </w:r>
      <w:r>
        <w:rPr>
          <w:rFonts w:ascii="Times New Roman" w:hAnsi="Times New Roman" w:eastAsia="Times New Roman" w:cs="Times New Roman"/>
          <w:bCs/>
          <w:color w:val="000000" w:themeColor="text1"/>
          <w:spacing w:val="-7"/>
          <w:sz w:val="28"/>
          <w:szCs w:val="28"/>
        </w:rPr>
        <w:t xml:space="preserve"> В состав </w:t>
      </w:r>
      <w:r>
        <w:rPr>
          <w:rFonts w:ascii="Times New Roman" w:hAnsi="Times New Roman" w:eastAsia="Times New Roman" w:cs="Times New Roman"/>
          <w:bCs/>
          <w:color w:val="000000" w:themeColor="text1"/>
          <w:spacing w:val="-7"/>
          <w:sz w:val="28"/>
          <w:szCs w:val="28"/>
        </w:rPr>
        <w:t xml:space="preserve">профкомитета</w:t>
      </w:r>
      <w:r>
        <w:rPr>
          <w:rFonts w:ascii="Times New Roman" w:hAnsi="Times New Roman" w:eastAsia="Times New Roman" w:cs="Times New Roman"/>
          <w:bCs/>
          <w:color w:val="000000" w:themeColor="text1"/>
          <w:spacing w:val="-7"/>
          <w:sz w:val="28"/>
          <w:szCs w:val="28"/>
        </w:rPr>
        <w:t xml:space="preserve"> входит 10 человек из них </w:t>
      </w:r>
      <w:r>
        <w:rPr>
          <w:rFonts w:ascii="Times New Roman" w:hAnsi="Times New Roman" w:eastAsia="Times New Roman" w:cs="Times New Roman"/>
          <w:bCs/>
          <w:color w:val="000000" w:themeColor="text1"/>
          <w:spacing w:val="-7"/>
          <w:sz w:val="28"/>
          <w:szCs w:val="28"/>
          <w:lang w:val="en-US"/>
        </w:rPr>
        <w:t xml:space="preserve">4</w:t>
      </w:r>
      <w:r>
        <w:rPr>
          <w:rFonts w:ascii="Times New Roman" w:hAnsi="Times New Roman" w:eastAsia="Times New Roman" w:cs="Times New Roman"/>
          <w:bCs/>
          <w:color w:val="000000" w:themeColor="text1"/>
          <w:spacing w:val="-7"/>
          <w:sz w:val="28"/>
          <w:szCs w:val="28"/>
        </w:rPr>
        <w:t xml:space="preserve"> человек</w:t>
      </w:r>
      <w:r>
        <w:rPr>
          <w:rFonts w:ascii="Times New Roman" w:hAnsi="Times New Roman" w:eastAsia="Times New Roman" w:cs="Times New Roman"/>
          <w:bCs/>
          <w:color w:val="000000" w:themeColor="text1"/>
          <w:spacing w:val="-7"/>
          <w:sz w:val="28"/>
          <w:szCs w:val="28"/>
        </w:rPr>
        <w:t xml:space="preserve">а в возрасте до 35 лет, что составляет 40% численности </w:t>
      </w:r>
      <w:r>
        <w:rPr>
          <w:rFonts w:ascii="Times New Roman" w:hAnsi="Times New Roman" w:eastAsia="Times New Roman" w:cs="Times New Roman"/>
          <w:bCs/>
          <w:color w:val="000000" w:themeColor="text1"/>
          <w:spacing w:val="-7"/>
          <w:sz w:val="28"/>
          <w:szCs w:val="28"/>
        </w:rPr>
        <w:t xml:space="preserve">профкомитета</w:t>
      </w:r>
      <w:r>
        <w:rPr>
          <w:rFonts w:ascii="Times New Roman" w:hAnsi="Times New Roman" w:eastAsia="Times New Roman" w:cs="Times New Roman"/>
          <w:bCs/>
          <w:color w:val="000000" w:themeColor="text1"/>
          <w:spacing w:val="-7"/>
          <w:sz w:val="28"/>
          <w:szCs w:val="28"/>
        </w:rPr>
        <w:t xml:space="preserve">.</w:t>
      </w:r>
      <w:r>
        <w:rPr>
          <w:rFonts w:ascii="Times New Roman" w:hAnsi="Times New Roman" w:cs="Times New Roman"/>
          <w:bCs/>
          <w:color w:val="000000" w:themeColor="text1"/>
          <w:spacing w:val="-7"/>
          <w:sz w:val="28"/>
          <w:szCs w:val="28"/>
        </w:rPr>
      </w:r>
      <w:r>
        <w:rPr>
          <w:rFonts w:ascii="Times New Roman" w:hAnsi="Times New Roman" w:cs="Times New Roman"/>
          <w:bCs/>
          <w:color w:val="000000" w:themeColor="text1"/>
          <w:spacing w:val="-7"/>
          <w:sz w:val="28"/>
          <w:szCs w:val="28"/>
        </w:rPr>
      </w:r>
    </w:p>
    <w:p w14:paraId="411DC211">
      <w:p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firstLine="567" w:left="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В целях социальной защиты молодежи, создания необходимых правовых, экономических условий и гарантий для профессионального становления молодых работников, содействия их духовному, культурному и физическому развитию профсоюзный комитет учреждения осуществляе</w:t>
      </w:r>
      <w:r>
        <w:rPr>
          <w:rFonts w:ascii="Times New Roman" w:hAnsi="Times New Roman" w:eastAsia="Times New Roman" w:cs="Times New Roman"/>
          <w:color w:val="000000" w:themeColor="text1"/>
          <w:sz w:val="28"/>
          <w:szCs w:val="28"/>
        </w:rPr>
        <w:t xml:space="preserve">т общественный контроль за  соблюдением законодательства о труде, в том числе: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7CA41328">
      <w:pPr>
        <w:pStyle w:val="896"/>
        <w:numPr>
          <w:ilvl w:val="0"/>
          <w:numId w:val="3"/>
        </w:num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по предоставлению первого рабочего места выпускникам высших, средних специальных учебных заведений, профессионально-технических училищ;</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21566139">
      <w:pPr>
        <w:pStyle w:val="896"/>
        <w:numPr>
          <w:ilvl w:val="0"/>
          <w:numId w:val="3"/>
        </w:num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обеспечению условий для повышения квалификации молодежи, профессионального роста и общеобразовательного уровня;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64BB7372">
      <w:pPr>
        <w:pStyle w:val="896"/>
        <w:numPr>
          <w:ilvl w:val="0"/>
          <w:numId w:val="3"/>
        </w:num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по охране труда и режиму рабочего времени молодежи;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0357BE8D">
      <w:pPr>
        <w:pStyle w:val="896"/>
        <w:numPr>
          <w:ilvl w:val="0"/>
          <w:numId w:val="3"/>
        </w:num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по улучшению жилищных условий молодежи за 2025г. выделены 3 арендные квартиры;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7FA96230">
      <w:pPr>
        <w:pStyle w:val="896"/>
        <w:numPr>
          <w:ilvl w:val="0"/>
          <w:numId w:val="3"/>
        </w:num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реализации гарантий;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6A965EF4">
      <w:pPr>
        <w:pStyle w:val="896"/>
        <w:numPr>
          <w:ilvl w:val="0"/>
          <w:numId w:val="3"/>
        </w:numPr>
        <w:pBdr>
          <w:top w:val="none" w:color="000000" w:sz="4" w:space="0"/>
          <w:left w:val="none" w:color="000000" w:sz="4" w:space="0"/>
          <w:bottom w:val="none" w:color="000000" w:sz="4" w:space="0"/>
          <w:right w:val="none" w:color="000000" w:sz="4" w:space="0"/>
        </w:pBdr>
        <w:shd w:val="clear" w:color="ffffff" w:fill="ffffff"/>
        <w:tabs>
          <w:tab w:val="left" w:leader="none" w:pos="0"/>
        </w:tabs>
        <w:spacing w:after="0" w:afterAutospacing="0" w:before="0" w:beforeAutospacing="0" w:line="240" w:lineRule="auto"/>
        <w:ind w:righ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выделению средства из профсоюзного бюджета  на решение проблем молодежи, поддержку молодежных инициатив, развитие самодеятельного художественного творчества.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14:paraId="348D7AFE">
      <w:pPr>
        <w:pBdr/>
        <w:tabs>
          <w:tab w:val="left" w:leader="none" w:pos="0"/>
        </w:tabs>
        <w:spacing w:after="0" w:afterAutospacing="0" w:before="0" w:beforeAutospacing="0" w:line="240" w:lineRule="auto"/>
        <w:ind w:firstLine="0"/>
        <w:jc w:val="both"/>
        <w:rPr>
          <w:rFonts w:ascii="Times New Roman" w:hAnsi="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t xml:space="preserve">Ведется профориентационная работа</w:t>
      </w:r>
      <w:r>
        <w:rPr>
          <w:rFonts w:ascii="Times New Roman" w:hAnsi="Times New Roman" w:eastAsia="Times New Roman" w:cs="Times New Roman"/>
          <w:color w:val="000000" w:themeColor="text1"/>
          <w:sz w:val="28"/>
          <w:szCs w:val="28"/>
          <w:highlight w:val="none"/>
        </w:rPr>
        <w:t xml:space="preserve"> с выпускниками школ. Было заключено 11 целевых договоров в медицинские колледжи, по факту поступило 6 абитуриентов.</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14:paraId="4CD2F85B">
      <w:pPr>
        <w:pBdr/>
        <w:tabs>
          <w:tab w:val="left" w:leader="none" w:pos="0"/>
        </w:tabs>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Глава «Культурно – массовая, физкультурно-оздоровительная</w:t>
      </w:r>
      <w:r>
        <w:rPr>
          <w:rFonts w:ascii="Times New Roman" w:hAnsi="Times New Roman" w:cs="Times New Roman"/>
          <w:sz w:val="28"/>
          <w:szCs w:val="28"/>
          <w:lang w:val="ru-RU"/>
        </w:rPr>
      </w:r>
      <w:r>
        <w:rPr>
          <w:rFonts w:ascii="Times New Roman" w:hAnsi="Times New Roman" w:cs="Times New Roman"/>
          <w:sz w:val="28"/>
          <w:szCs w:val="28"/>
          <w:lang w:val="ru-RU"/>
        </w:rPr>
      </w:r>
    </w:p>
    <w:p w14:paraId="1F6446C2">
      <w:pPr>
        <w:pBdr/>
        <w:tabs>
          <w:tab w:val="left" w:leader="none" w:pos="0"/>
        </w:tabs>
        <w:spacing w:after="0" w:afterAutospacing="0" w:line="240" w:lineRule="auto"/>
        <w:ind w:right="0" w:firstLine="567" w:left="0"/>
        <w:rPr>
          <w:rFonts w:ascii="Times New Roman" w:hAnsi="Times New Roman" w:cs="Times New Roman"/>
          <w:sz w:val="28"/>
          <w:szCs w:val="28"/>
          <w:lang w:val="ru-RU"/>
        </w:rPr>
      </w:pPr>
      <w:r>
        <w:rPr>
          <w:rFonts w:ascii="Times New Roman" w:hAnsi="Times New Roman" w:cs="Times New Roman"/>
          <w:sz w:val="28"/>
          <w:szCs w:val="28"/>
          <w:lang w:val="ru-RU"/>
        </w:rPr>
        <w:t xml:space="preserve"> и спортивная работа»</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w:t>
      </w:r>
      <w:r>
        <w:rPr>
          <w:rFonts w:ascii="Times New Roman" w:hAnsi="Times New Roman" w:cs="Times New Roman"/>
          <w:sz w:val="28"/>
          <w:szCs w:val="28"/>
          <w:lang w:val="ru-RU"/>
        </w:rPr>
        <w:t xml:space="preserve">п.п</w:t>
      </w:r>
      <w:r>
        <w:rPr>
          <w:rFonts w:ascii="Times New Roman" w:hAnsi="Times New Roman" w:cs="Times New Roman"/>
          <w:sz w:val="28"/>
          <w:szCs w:val="28"/>
          <w:lang w:val="ru-RU"/>
        </w:rPr>
        <w:t xml:space="preserve">. 184-186 коллективного договора)</w:t>
      </w:r>
      <w:r>
        <w:rPr>
          <w:rFonts w:ascii="Times New Roman" w:hAnsi="Times New Roman" w:cs="Times New Roman"/>
          <w:sz w:val="28"/>
          <w:szCs w:val="28"/>
          <w:lang w:val="ru-RU"/>
        </w:rPr>
      </w:r>
      <w:r>
        <w:rPr>
          <w:rFonts w:ascii="Times New Roman" w:hAnsi="Times New Roman" w:cs="Times New Roman"/>
          <w:sz w:val="28"/>
          <w:szCs w:val="28"/>
          <w:lang w:val="ru-RU"/>
        </w:rPr>
      </w:r>
    </w:p>
    <w:p w14:paraId="59744E7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Уделяется особое внимание приобщения людей к здоровому образу жизни через развитие массовой физкультуры и спорт</w:t>
      </w:r>
      <w:r>
        <w:rPr>
          <w:rFonts w:ascii="Times New Roman" w:hAnsi="Times New Roman" w:cs="Times New Roman"/>
          <w:sz w:val="28"/>
          <w:szCs w:val="28"/>
          <w:lang w:val="ru-RU"/>
        </w:rPr>
        <w:t xml:space="preserve">а. Активно принимаем участие в соревнованиях по различным видам спорта, в эстафетах, пробегах, товарищеских встречах, турпоходах, слетах, зимних праздниках, первенствах и спартакиадах проводимых, обкомом профсоюза, РИК, и собственными силами. Это открытый </w:t>
      </w:r>
      <w:r>
        <w:rPr>
          <w:rFonts w:ascii="Times New Roman" w:hAnsi="Times New Roman" w:cs="Times New Roman"/>
          <w:sz w:val="28"/>
          <w:szCs w:val="28"/>
          <w:lang w:val="ru-RU"/>
        </w:rPr>
        <w:t xml:space="preserve">районный праздник «</w:t>
      </w:r>
      <w:r>
        <w:rPr>
          <w:rFonts w:ascii="Times New Roman" w:hAnsi="Times New Roman" w:cs="Times New Roman"/>
          <w:sz w:val="28"/>
          <w:szCs w:val="28"/>
          <w:lang w:val="ru-RU"/>
        </w:rPr>
        <w:t xml:space="preserve">Паазерский</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кирмаш</w:t>
      </w:r>
      <w:r>
        <w:rPr>
          <w:rFonts w:ascii="Times New Roman" w:hAnsi="Times New Roman" w:cs="Times New Roman"/>
          <w:sz w:val="28"/>
          <w:szCs w:val="28"/>
          <w:lang w:val="ru-RU"/>
        </w:rPr>
        <w:t xml:space="preserve">»,</w:t>
      </w:r>
      <w:r>
        <w:rPr>
          <w:rFonts w:ascii="Times New Roman" w:hAnsi="Times New Roman" w:cs="Times New Roman"/>
          <w:sz w:val="28"/>
          <w:szCs w:val="28"/>
          <w:lang w:val="ru-RU"/>
        </w:rPr>
        <w:t xml:space="preserve"> интерактивная площадка к Дню Победы 9 мая,</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многоборье</w:t>
      </w:r>
      <w:r>
        <w:rPr>
          <w:rFonts w:ascii="Times New Roman" w:hAnsi="Times New Roman" w:cs="Times New Roman"/>
          <w:sz w:val="28"/>
          <w:szCs w:val="28"/>
          <w:lang w:val="ru-RU"/>
        </w:rPr>
        <w:t xml:space="preserve">,</w:t>
      </w:r>
      <w:r>
        <w:rPr>
          <w:rFonts w:ascii="Times New Roman" w:hAnsi="Times New Roman" w:cs="Times New Roman"/>
          <w:sz w:val="28"/>
          <w:szCs w:val="28"/>
          <w:lang w:val="ru-RU"/>
        </w:rPr>
        <w:t xml:space="preserve"> районный турнир по </w:t>
      </w:r>
      <w:r>
        <w:rPr>
          <w:rFonts w:ascii="Times New Roman" w:hAnsi="Times New Roman" w:cs="Times New Roman"/>
          <w:sz w:val="28"/>
          <w:szCs w:val="28"/>
          <w:lang w:val="ru-RU"/>
        </w:rPr>
        <w:t xml:space="preserve">бадминтону</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принимаем активное участие в общественно-политических акциях. </w:t>
      </w:r>
      <w:r>
        <w:rPr>
          <w:rFonts w:ascii="Times New Roman" w:hAnsi="Times New Roman" w:cs="Times New Roman"/>
          <w:sz w:val="28"/>
          <w:szCs w:val="28"/>
          <w:lang w:val="ru-RU"/>
        </w:rPr>
        <w:t xml:space="preserve">Охват</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сотрудников</w:t>
      </w:r>
      <w:r>
        <w:rPr>
          <w:rFonts w:ascii="Times New Roman" w:hAnsi="Times New Roman" w:cs="Times New Roman"/>
          <w:sz w:val="28"/>
          <w:szCs w:val="28"/>
          <w:lang w:val="ru-RU"/>
        </w:rPr>
        <w:t xml:space="preserve"> участвовавших в спортивных человеко-стартах 3</w:t>
      </w:r>
      <w:r>
        <w:rPr>
          <w:rFonts w:ascii="Times New Roman" w:hAnsi="Times New Roman" w:cs="Times New Roman"/>
          <w:sz w:val="28"/>
          <w:szCs w:val="28"/>
          <w:lang w:val="ru-RU"/>
        </w:rPr>
        <w:t xml:space="preserve">5</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54D03AE4">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Включены в коллективный договор следующие пункты</w:t>
      </w:r>
      <w:r>
        <w:rPr>
          <w:rFonts w:ascii="Times New Roman" w:hAnsi="Times New Roman" w:cs="Times New Roman"/>
          <w:sz w:val="28"/>
          <w:szCs w:val="28"/>
          <w:lang w:val="ru-RU"/>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14:paraId="14A27632">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П.1</w:t>
      </w:r>
      <w:r>
        <w:rPr>
          <w:rFonts w:ascii="Times New Roman" w:hAnsi="Times New Roman" w:cs="Times New Roman"/>
          <w:sz w:val="28"/>
          <w:szCs w:val="28"/>
          <w:lang w:val="ru-RU"/>
        </w:rPr>
        <w:t xml:space="preserve">84.1</w:t>
      </w:r>
      <w:r>
        <w:rPr>
          <w:rFonts w:ascii="Times New Roman" w:hAnsi="Times New Roman" w:cs="Times New Roman"/>
          <w:sz w:val="28"/>
          <w:szCs w:val="28"/>
          <w:lang w:val="ru-RU"/>
        </w:rPr>
        <w:t xml:space="preserve"> Наниматель обязуется отчислять денежные средства для проведения культурно-массовых и спортивных мероприятий, новогодней елки, удешевления стоимости детских нов</w:t>
      </w:r>
      <w:r>
        <w:rPr>
          <w:rFonts w:ascii="Times New Roman" w:hAnsi="Times New Roman" w:cs="Times New Roman"/>
          <w:sz w:val="28"/>
          <w:szCs w:val="28"/>
          <w:lang w:val="ru-RU"/>
        </w:rPr>
        <w:t xml:space="preserve">огодних подарков, пропаганды здорового образа жизни и возрождения национальной культуры и на иные социально значимые цели в размере не менее 0,15% от суммы внебюджетных средств в части превышения доходов над расходами, остающихся в распоряжении учреждения.</w:t>
      </w:r>
      <w:r>
        <w:rPr>
          <w:rFonts w:ascii="Times New Roman" w:hAnsi="Times New Roman" w:cs="Times New Roman"/>
          <w:sz w:val="28"/>
          <w:szCs w:val="28"/>
          <w:lang w:val="ru-RU"/>
        </w:rPr>
      </w:r>
      <w:r>
        <w:rPr>
          <w:rFonts w:ascii="Times New Roman" w:hAnsi="Times New Roman" w:cs="Times New Roman"/>
          <w:sz w:val="28"/>
          <w:szCs w:val="28"/>
          <w:lang w:val="ru-RU"/>
        </w:rPr>
      </w:r>
    </w:p>
    <w:p w14:paraId="79A5A173">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 184.2 Предоставлять в бесплатное пользование помещения для занятий коллективов художественной самодеятельности, спортивных секций и кружков, тренажеров, имеющихся в учреждении</w:t>
      </w:r>
      <w:r>
        <w:rPr>
          <w:rFonts w:ascii="Times New Roman" w:hAnsi="Times New Roman" w:cs="Times New Roman"/>
          <w:sz w:val="28"/>
          <w:szCs w:val="28"/>
          <w:lang w:val="ru-RU"/>
        </w:rPr>
      </w:r>
      <w:r>
        <w:rPr>
          <w:rFonts w:ascii="Times New Roman" w:hAnsi="Times New Roman" w:cs="Times New Roman"/>
          <w:sz w:val="28"/>
          <w:szCs w:val="28"/>
          <w:lang w:val="ru-RU"/>
        </w:rPr>
      </w:r>
    </w:p>
    <w:p w14:paraId="7EBD6B27">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П.184.3</w:t>
      </w:r>
      <w:r>
        <w:rPr>
          <w:rFonts w:ascii="Times New Roman" w:hAnsi="Times New Roman" w:cs="Times New Roman"/>
          <w:sz w:val="28"/>
          <w:szCs w:val="28"/>
          <w:lang w:val="ru-RU"/>
        </w:rPr>
        <w:t xml:space="preserve"> Выделять автотранспорт для выездов участников художественной самодеятельности, спортсменов, охотников, рыболовов, туристических и </w:t>
      </w:r>
      <w:r>
        <w:rPr>
          <w:rFonts w:ascii="Times New Roman" w:hAnsi="Times New Roman" w:cs="Times New Roman"/>
          <w:sz w:val="28"/>
          <w:szCs w:val="28"/>
          <w:lang w:val="ru-RU"/>
        </w:rPr>
        <w:t xml:space="preserve">других  досуговых</w:t>
      </w:r>
      <w:r>
        <w:rPr>
          <w:rFonts w:ascii="Times New Roman" w:hAnsi="Times New Roman" w:cs="Times New Roman"/>
          <w:sz w:val="28"/>
          <w:szCs w:val="28"/>
          <w:lang w:val="ru-RU"/>
        </w:rPr>
        <w:t xml:space="preserve"> поездок согласно разработанным и утвержденным администрацией и Профкомом планов. </w:t>
      </w:r>
      <w:r>
        <w:rPr>
          <w:rFonts w:ascii="Times New Roman" w:hAnsi="Times New Roman" w:cs="Times New Roman"/>
          <w:sz w:val="28"/>
          <w:szCs w:val="28"/>
          <w:lang w:val="ru-RU"/>
        </w:rPr>
      </w:r>
      <w:r>
        <w:rPr>
          <w:rFonts w:ascii="Times New Roman" w:hAnsi="Times New Roman" w:cs="Times New Roman"/>
          <w:sz w:val="28"/>
          <w:szCs w:val="28"/>
          <w:lang w:val="ru-RU"/>
        </w:rPr>
      </w:r>
    </w:p>
    <w:p w14:paraId="157D93D5">
      <w:pPr>
        <w:pBdr/>
        <w:tabs>
          <w:tab w:val="left" w:leader="none" w:pos="0"/>
        </w:tabs>
        <w:spacing w:after="0" w:afterAutospacing="0" w:line="240" w:lineRule="auto"/>
        <w:ind w:right="0" w:firstLine="567"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 184.5</w:t>
      </w:r>
      <w:r>
        <w:rPr>
          <w:rFonts w:ascii="Times New Roman" w:hAnsi="Times New Roman" w:cs="Times New Roman"/>
          <w:sz w:val="28"/>
          <w:szCs w:val="28"/>
          <w:lang w:val="ru-RU"/>
        </w:rPr>
        <w:t xml:space="preserve"> Осуществлять  направление работников учреждения для участия в спортивно-массовых мероприятиях,</w:t>
      </w:r>
      <w:r>
        <w:rPr>
          <w:rFonts w:ascii="Times New Roman" w:hAnsi="Times New Roman" w:cs="Times New Roman"/>
          <w:sz w:val="28"/>
          <w:szCs w:val="28"/>
          <w:lang w:val="ru-RU"/>
        </w:rPr>
        <w:t xml:space="preserve"> в соответствии с Положением о порядке проведения на территории Республики Беларусь спортивно-массовых мероприятий, формирования состава участников спортивно-массовых мероприятий, их направления на спортивно-массовые мероприятия и материального обеспечения</w:t>
      </w:r>
      <w:r>
        <w:rPr>
          <w:rFonts w:ascii="Times New Roman" w:hAnsi="Times New Roman" w:cs="Times New Roman"/>
          <w:i/>
          <w:sz w:val="28"/>
          <w:szCs w:val="28"/>
          <w:lang w:val="ru-RU"/>
        </w:rPr>
        <w:t xml:space="preserve">, утвержденным постановлением Совета Министров Республики Беларусь от 19.09.2014г. №903,</w:t>
      </w:r>
      <w:r>
        <w:rPr>
          <w:rFonts w:ascii="Times New Roman" w:hAnsi="Times New Roman" w:cs="Times New Roman"/>
          <w:sz w:val="28"/>
          <w:szCs w:val="28"/>
          <w:lang w:val="ru-RU"/>
        </w:rPr>
        <w:t xml:space="preserve"> с сохранением среднего заработка.</w:t>
      </w:r>
      <w:r>
        <w:rPr>
          <w:rFonts w:ascii="Times New Roman" w:hAnsi="Times New Roman" w:cs="Times New Roman"/>
          <w:sz w:val="28"/>
          <w:szCs w:val="28"/>
          <w:lang w:val="ru-RU"/>
        </w:rPr>
      </w:r>
      <w:r>
        <w:rPr>
          <w:rFonts w:ascii="Times New Roman" w:hAnsi="Times New Roman" w:cs="Times New Roman"/>
          <w:sz w:val="28"/>
          <w:szCs w:val="28"/>
          <w:lang w:val="ru-RU"/>
        </w:rPr>
      </w:r>
    </w:p>
    <w:p w14:paraId="2366457F">
      <w:pPr>
        <w:pBdr/>
        <w:tabs>
          <w:tab w:val="left" w:leader="none" w:pos="0"/>
        </w:tabs>
        <w:spacing w:after="0" w:afterAutospacing="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tbl>
      <w:tblPr>
        <w:tblW w:w="0" w:type="auto"/>
        <w:tblBorders/>
        <w:tblLook w:val="01E0" w:firstRow="1" w:lastRow="1" w:firstColumn="1" w:lastColumn="1" w:noHBand="0" w:noVBand="0"/>
      </w:tblPr>
      <w:tblGrid>
        <w:gridCol w:w="4677"/>
        <w:gridCol w:w="4678"/>
      </w:tblGrid>
      <w:tr>
        <w:trPr/>
        <w:tc>
          <w:tcPr>
            <w:tcBorders/>
            <w:tcW w:w="4785" w:type="dxa"/>
            <w:textDirection w:val="lrTb"/>
            <w:noWrap w:val="false"/>
          </w:tcPr>
          <w:p w14:paraId="5E55C5E0">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Председатель (сопредседатель) комиссии от нанимателя</w:t>
            </w:r>
            <w:r>
              <w:rPr>
                <w:rFonts w:ascii="Times New Roman" w:hAnsi="Times New Roman" w:cs="Times New Roman"/>
                <w:sz w:val="28"/>
                <w:szCs w:val="28"/>
                <w:lang w:val="ru-RU"/>
              </w:rPr>
            </w:r>
            <w:r>
              <w:rPr>
                <w:rFonts w:ascii="Times New Roman" w:hAnsi="Times New Roman" w:cs="Times New Roman"/>
                <w:sz w:val="28"/>
                <w:szCs w:val="28"/>
                <w:lang w:val="ru-RU"/>
              </w:rPr>
            </w:r>
          </w:p>
          <w:p w14:paraId="069998AB">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14:paraId="64A52A78">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____________ </w:t>
            </w:r>
            <w:r>
              <w:rPr>
                <w:rFonts w:ascii="Times New Roman" w:hAnsi="Times New Roman" w:cs="Times New Roman"/>
                <w:sz w:val="28"/>
                <w:szCs w:val="28"/>
                <w:lang w:val="ru-RU"/>
              </w:rPr>
              <w:t xml:space="preserve">К. И. Чернявская</w:t>
            </w:r>
            <w:r>
              <w:rPr>
                <w:rFonts w:ascii="Times New Roman" w:hAnsi="Times New Roman" w:cs="Times New Roman"/>
                <w:sz w:val="28"/>
                <w:szCs w:val="28"/>
                <w:lang w:val="ru-RU"/>
              </w:rPr>
            </w:r>
            <w:r>
              <w:rPr>
                <w:rFonts w:ascii="Times New Roman" w:hAnsi="Times New Roman" w:cs="Times New Roman"/>
                <w:sz w:val="28"/>
                <w:szCs w:val="28"/>
                <w:lang w:val="ru-RU"/>
              </w:rPr>
            </w:r>
          </w:p>
          <w:p w14:paraId="5D362B7E">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(подпись)</w:t>
            </w:r>
            <w:r>
              <w:rPr>
                <w:rFonts w:ascii="Times New Roman" w:hAnsi="Times New Roman" w:cs="Times New Roman"/>
                <w:sz w:val="28"/>
                <w:szCs w:val="28"/>
                <w:lang w:val="ru-RU"/>
              </w:rPr>
            </w:r>
            <w:r>
              <w:rPr>
                <w:rFonts w:ascii="Times New Roman" w:hAnsi="Times New Roman" w:cs="Times New Roman"/>
                <w:sz w:val="28"/>
                <w:szCs w:val="28"/>
                <w:lang w:val="ru-RU"/>
              </w:rPr>
            </w:r>
          </w:p>
          <w:p w14:paraId="099CD560">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tc>
        <w:tc>
          <w:tcPr>
            <w:tcBorders/>
            <w:tcW w:w="4786" w:type="dxa"/>
            <w:textDirection w:val="lrTb"/>
            <w:noWrap w:val="false"/>
          </w:tcPr>
          <w:p w14:paraId="4BDF7DB3">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Председатель (сопредседатель) комиссии от профсоюзного комитета</w:t>
            </w:r>
            <w:r>
              <w:rPr>
                <w:rFonts w:ascii="Times New Roman" w:hAnsi="Times New Roman" w:cs="Times New Roman"/>
                <w:sz w:val="28"/>
                <w:szCs w:val="28"/>
                <w:lang w:val="ru-RU"/>
              </w:rPr>
            </w:r>
            <w:r>
              <w:rPr>
                <w:rFonts w:ascii="Times New Roman" w:hAnsi="Times New Roman" w:cs="Times New Roman"/>
                <w:sz w:val="28"/>
                <w:szCs w:val="28"/>
                <w:lang w:val="ru-RU"/>
              </w:rPr>
            </w:r>
          </w:p>
          <w:p w14:paraId="4C0C3838">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____________ </w:t>
            </w:r>
            <w:r>
              <w:rPr>
                <w:rFonts w:ascii="Times New Roman" w:hAnsi="Times New Roman" w:cs="Times New Roman"/>
                <w:sz w:val="28"/>
                <w:szCs w:val="28"/>
                <w:lang w:val="ru-RU"/>
              </w:rPr>
              <w:t xml:space="preserve">О. М. </w:t>
            </w:r>
            <w:r>
              <w:rPr>
                <w:rFonts w:ascii="Times New Roman" w:hAnsi="Times New Roman" w:cs="Times New Roman"/>
                <w:sz w:val="28"/>
                <w:szCs w:val="28"/>
                <w:lang w:val="ru-RU"/>
              </w:rPr>
              <w:t xml:space="preserve">Витославская</w:t>
            </w:r>
            <w:r>
              <w:rPr>
                <w:rFonts w:ascii="Times New Roman" w:hAnsi="Times New Roman" w:cs="Times New Roman"/>
                <w:sz w:val="28"/>
                <w:szCs w:val="28"/>
                <w:lang w:val="ru-RU"/>
              </w:rPr>
            </w:r>
            <w:r>
              <w:rPr>
                <w:rFonts w:ascii="Times New Roman" w:hAnsi="Times New Roman" w:cs="Times New Roman"/>
                <w:sz w:val="28"/>
                <w:szCs w:val="28"/>
                <w:lang w:val="ru-RU"/>
              </w:rPr>
            </w:r>
          </w:p>
          <w:p w14:paraId="3E735973">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(подпись)</w:t>
            </w:r>
            <w:r>
              <w:rPr>
                <w:rFonts w:ascii="Times New Roman" w:hAnsi="Times New Roman" w:cs="Times New Roman"/>
                <w:sz w:val="28"/>
                <w:szCs w:val="28"/>
                <w:lang w:val="ru-RU"/>
              </w:rPr>
            </w:r>
            <w:r>
              <w:rPr>
                <w:rFonts w:ascii="Times New Roman" w:hAnsi="Times New Roman" w:cs="Times New Roman"/>
                <w:sz w:val="28"/>
                <w:szCs w:val="28"/>
                <w:lang w:val="ru-RU"/>
              </w:rPr>
            </w:r>
          </w:p>
          <w:p w14:paraId="2305A3A2">
            <w:pPr>
              <w:pBdr/>
              <w:tabs>
                <w:tab w:val="left" w:leader="none" w:pos="0"/>
              </w:tabs>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tc>
      </w:tr>
    </w:tbl>
    <w:p w14:paraId="2A05FC6E">
      <w:pPr>
        <w:pBdr/>
        <w:spacing w:after="0" w:afterAutospacing="0" w:line="240" w:lineRule="auto"/>
        <w:ind/>
        <w:jc w:val="both"/>
        <w:rPr>
          <w:rFonts w:ascii="Times New Roman" w:hAnsi="Times New Roman" w:cs="Times New Roman"/>
          <w:sz w:val="28"/>
          <w:szCs w:val="28"/>
          <w:lang w:val="ru-RU"/>
        </w:rPr>
      </w:pPr>
      <w:r>
        <w:rPr>
          <w:rFonts w:ascii="Times New Roman" w:hAnsi="Times New Roman" w:cs="Times New Roman"/>
          <w:sz w:val="28"/>
          <w:szCs w:val="28"/>
          <w:u w:val="single"/>
          <w:lang w:val="ru-RU"/>
        </w:rPr>
        <w:t xml:space="preserve">Справка утверждена на расширенном заседании профкома протокол от </w:t>
      </w:r>
      <w:r>
        <w:rPr>
          <w:rFonts w:ascii="Times New Roman" w:hAnsi="Times New Roman" w:cs="Times New Roman"/>
          <w:sz w:val="28"/>
          <w:szCs w:val="28"/>
          <w:u w:val="single"/>
          <w:lang w:val="ru-RU"/>
        </w:rPr>
        <w:t xml:space="preserve">21</w:t>
      </w:r>
      <w:r>
        <w:rPr>
          <w:rFonts w:ascii="Times New Roman" w:hAnsi="Times New Roman" w:cs="Times New Roman"/>
          <w:sz w:val="28"/>
          <w:szCs w:val="28"/>
          <w:u w:val="single"/>
          <w:lang w:val="ru-RU"/>
        </w:rPr>
        <w:t xml:space="preserve">.12.202</w:t>
      </w:r>
      <w:r>
        <w:rPr>
          <w:rFonts w:ascii="Times New Roman" w:hAnsi="Times New Roman" w:cs="Times New Roman"/>
          <w:sz w:val="28"/>
          <w:szCs w:val="28"/>
          <w:u w:val="single"/>
          <w:lang w:val="ru-RU"/>
        </w:rPr>
        <w:t xml:space="preserve">5</w:t>
      </w:r>
      <w:r>
        <w:rPr>
          <w:rFonts w:ascii="Times New Roman" w:hAnsi="Times New Roman" w:cs="Times New Roman"/>
          <w:sz w:val="28"/>
          <w:szCs w:val="28"/>
          <w:u w:val="single"/>
          <w:lang w:val="ru-RU"/>
        </w:rPr>
        <w:t xml:space="preserve"> № 12</w:t>
      </w:r>
      <w:r>
        <w:rPr>
          <w:rFonts w:ascii="Times New Roman" w:hAnsi="Times New Roman" w:cs="Times New Roman"/>
          <w:sz w:val="28"/>
          <w:szCs w:val="28"/>
          <w:lang w:val="ru-RU"/>
        </w:rPr>
      </w:r>
      <w:r>
        <w:rPr>
          <w:rFonts w:ascii="Times New Roman" w:hAnsi="Times New Roman" w:cs="Times New Roman"/>
          <w:sz w:val="28"/>
          <w:szCs w:val="28"/>
          <w:lang w:val="ru-RU"/>
        </w:rPr>
      </w:r>
    </w:p>
    <w:sectPr>
      <w:footnotePr/>
      <w:endnotePr/>
      <w:type w:val="nextPage"/>
      <w:pgSz w:h="16838" w:orient="portrait" w:w="11906"/>
      <w:pgMar w:top="1134" w:right="850" w:bottom="1106"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00000000000000000"/>
  </w:font>
  <w:font w:name="Courier New">
    <w:panose1 w:val="02070309020205020404"/>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1B1777"/>
    <w:lvl w:ilvl="0">
      <w:isLgl w:val="false"/>
      <w:lvlJc w:val="left"/>
      <w:lvlText w:val="%1."/>
      <w:numFmt w:val="decimal"/>
      <w:pPr>
        <w:pBdr/>
        <w:spacing/>
        <w:ind w:hanging="360" w:left="-633"/>
      </w:pPr>
      <w:rPr>
        <w:rFonts w:hint="default"/>
      </w:rPr>
      <w:start w:val="1"/>
      <w:suff w:val="tab"/>
    </w:lvl>
    <w:lvl w:ilvl="1">
      <w:isLgl w:val="false"/>
      <w:lvlJc w:val="left"/>
      <w:lvlText w:val="%2."/>
      <w:numFmt w:val="lowerLetter"/>
      <w:pPr>
        <w:pBdr/>
        <w:spacing/>
        <w:ind w:hanging="360" w:left="87"/>
      </w:pPr>
      <w:rPr/>
      <w:start w:val="1"/>
      <w:suff w:val="tab"/>
    </w:lvl>
    <w:lvl w:ilvl="2">
      <w:isLgl w:val="false"/>
      <w:lvlJc w:val="right"/>
      <w:lvlText w:val="%3."/>
      <w:numFmt w:val="lowerRoman"/>
      <w:pPr>
        <w:pBdr/>
        <w:spacing/>
        <w:ind w:hanging="180" w:left="807"/>
      </w:pPr>
      <w:rPr/>
      <w:start w:val="1"/>
      <w:suff w:val="tab"/>
    </w:lvl>
    <w:lvl w:ilvl="3">
      <w:isLgl w:val="false"/>
      <w:lvlJc w:val="left"/>
      <w:lvlText w:val="%4."/>
      <w:numFmt w:val="decimal"/>
      <w:pPr>
        <w:pBdr/>
        <w:spacing/>
        <w:ind w:hanging="360" w:left="1527"/>
      </w:pPr>
      <w:rPr/>
      <w:start w:val="1"/>
      <w:suff w:val="tab"/>
    </w:lvl>
    <w:lvl w:ilvl="4">
      <w:isLgl w:val="false"/>
      <w:lvlJc w:val="left"/>
      <w:lvlText w:val="%5."/>
      <w:numFmt w:val="lowerLetter"/>
      <w:pPr>
        <w:pBdr/>
        <w:spacing/>
        <w:ind w:hanging="360" w:left="2247"/>
      </w:pPr>
      <w:rPr/>
      <w:start w:val="1"/>
      <w:suff w:val="tab"/>
    </w:lvl>
    <w:lvl w:ilvl="5">
      <w:isLgl w:val="false"/>
      <w:lvlJc w:val="right"/>
      <w:lvlText w:val="%6."/>
      <w:numFmt w:val="lowerRoman"/>
      <w:pPr>
        <w:pBdr/>
        <w:spacing/>
        <w:ind w:hanging="180" w:left="2967"/>
      </w:pPr>
      <w:rPr/>
      <w:start w:val="1"/>
      <w:suff w:val="tab"/>
    </w:lvl>
    <w:lvl w:ilvl="6">
      <w:isLgl w:val="false"/>
      <w:lvlJc w:val="left"/>
      <w:lvlText w:val="%7."/>
      <w:numFmt w:val="decimal"/>
      <w:pPr>
        <w:pBdr/>
        <w:spacing/>
        <w:ind w:hanging="360" w:left="3687"/>
      </w:pPr>
      <w:rPr/>
      <w:start w:val="1"/>
      <w:suff w:val="tab"/>
    </w:lvl>
    <w:lvl w:ilvl="7">
      <w:isLgl w:val="false"/>
      <w:lvlJc w:val="left"/>
      <w:lvlText w:val="%8."/>
      <w:numFmt w:val="lowerLetter"/>
      <w:pPr>
        <w:pBdr/>
        <w:spacing/>
        <w:ind w:hanging="360" w:left="4407"/>
      </w:pPr>
      <w:rPr/>
      <w:start w:val="1"/>
      <w:suff w:val="tab"/>
    </w:lvl>
    <w:lvl w:ilvl="8">
      <w:isLgl w:val="false"/>
      <w:lvlJc w:val="right"/>
      <w:lvlText w:val="%9."/>
      <w:numFmt w:val="lowerRoman"/>
      <w:pPr>
        <w:pBdr/>
        <w:spacing/>
        <w:ind w:hanging="180" w:left="5127"/>
      </w:pPr>
      <w:rPr/>
      <w:start w:val="1"/>
      <w:suff w:val="tab"/>
    </w:lvl>
  </w:abstractNum>
  <w:abstractNum w:abstractNumId="1">
    <w:nsid w:val="374A5B21"/>
    <w:lvl w:ilvl="0">
      <w:isLgl w:val="false"/>
      <w:lvlJc w:val="left"/>
      <w:lvlText w:val="%1."/>
      <w:numFmt w:val="decimal"/>
      <w:pPr>
        <w:pBdr/>
        <w:spacing/>
        <w:ind w:hanging="360" w:left="-633"/>
      </w:pPr>
      <w:rPr>
        <w:rFonts w:hint="default" w:ascii="Times New Roman" w:hAnsi="Times New Roman" w:eastAsia="Times New Roman" w:cs="Times New Roman"/>
        <w:sz w:val="28"/>
      </w:rPr>
      <w:start w:val="1"/>
      <w:suff w:val="tab"/>
    </w:lvl>
    <w:lvl w:ilvl="1">
      <w:isLgl w:val="false"/>
      <w:lvlJc w:val="left"/>
      <w:lvlText w:val="%2."/>
      <w:numFmt w:val="lowerLetter"/>
      <w:pPr>
        <w:pBdr/>
        <w:spacing/>
        <w:ind w:hanging="360" w:left="87"/>
      </w:pPr>
      <w:rPr/>
      <w:start w:val="1"/>
      <w:suff w:val="tab"/>
    </w:lvl>
    <w:lvl w:ilvl="2">
      <w:isLgl w:val="false"/>
      <w:lvlJc w:val="right"/>
      <w:lvlText w:val="%3."/>
      <w:numFmt w:val="lowerRoman"/>
      <w:pPr>
        <w:pBdr/>
        <w:spacing/>
        <w:ind w:hanging="180" w:left="807"/>
      </w:pPr>
      <w:rPr/>
      <w:start w:val="1"/>
      <w:suff w:val="tab"/>
    </w:lvl>
    <w:lvl w:ilvl="3">
      <w:isLgl w:val="false"/>
      <w:lvlJc w:val="left"/>
      <w:lvlText w:val="%4."/>
      <w:numFmt w:val="decimal"/>
      <w:pPr>
        <w:pBdr/>
        <w:spacing/>
        <w:ind w:hanging="360" w:left="1527"/>
      </w:pPr>
      <w:rPr/>
      <w:start w:val="1"/>
      <w:suff w:val="tab"/>
    </w:lvl>
    <w:lvl w:ilvl="4">
      <w:isLgl w:val="false"/>
      <w:lvlJc w:val="left"/>
      <w:lvlText w:val="%5."/>
      <w:numFmt w:val="lowerLetter"/>
      <w:pPr>
        <w:pBdr/>
        <w:spacing/>
        <w:ind w:hanging="360" w:left="2247"/>
      </w:pPr>
      <w:rPr/>
      <w:start w:val="1"/>
      <w:suff w:val="tab"/>
    </w:lvl>
    <w:lvl w:ilvl="5">
      <w:isLgl w:val="false"/>
      <w:lvlJc w:val="right"/>
      <w:lvlText w:val="%6."/>
      <w:numFmt w:val="lowerRoman"/>
      <w:pPr>
        <w:pBdr/>
        <w:spacing/>
        <w:ind w:hanging="180" w:left="2967"/>
      </w:pPr>
      <w:rPr/>
      <w:start w:val="1"/>
      <w:suff w:val="tab"/>
    </w:lvl>
    <w:lvl w:ilvl="6">
      <w:isLgl w:val="false"/>
      <w:lvlJc w:val="left"/>
      <w:lvlText w:val="%7."/>
      <w:numFmt w:val="decimal"/>
      <w:pPr>
        <w:pBdr/>
        <w:spacing/>
        <w:ind w:hanging="360" w:left="3687"/>
      </w:pPr>
      <w:rPr/>
      <w:start w:val="1"/>
      <w:suff w:val="tab"/>
    </w:lvl>
    <w:lvl w:ilvl="7">
      <w:isLgl w:val="false"/>
      <w:lvlJc w:val="left"/>
      <w:lvlText w:val="%8."/>
      <w:numFmt w:val="lowerLetter"/>
      <w:pPr>
        <w:pBdr/>
        <w:spacing/>
        <w:ind w:hanging="360" w:left="4407"/>
      </w:pPr>
      <w:rPr/>
      <w:start w:val="1"/>
      <w:suff w:val="tab"/>
    </w:lvl>
    <w:lvl w:ilvl="8">
      <w:isLgl w:val="false"/>
      <w:lvlJc w:val="right"/>
      <w:lvlText w:val="%9."/>
      <w:numFmt w:val="lowerRoman"/>
      <w:pPr>
        <w:pBdr/>
        <w:spacing/>
        <w:ind w:hanging="180" w:left="5127"/>
      </w:pPr>
      <w:rPr/>
      <w:start w:val="1"/>
      <w:suff w:val="tab"/>
    </w:lvl>
  </w:abstractNum>
  <w:abstractNum w:abstractNumId="2">
    <w:nsid w:val="592AD4C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7">
    <w:name w:val="Table Grid"/>
    <w:basedOn w:val="89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Table Grid Light"/>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1"/>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2"/>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3"/>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4"/>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5"/>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w:basedOn w:val="8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w:basedOn w:val="8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1"/>
    <w:basedOn w:val="8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2"/>
    <w:basedOn w:val="8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3"/>
    <w:basedOn w:val="8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4"/>
    <w:basedOn w:val="8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5"/>
    <w:basedOn w:val="8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6"/>
    <w:basedOn w:val="8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Accent 1"/>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2"/>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3"/>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Accent 4"/>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5"/>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6"/>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0">
    <w:name w:val="Grid Table 6 Colorful - Accent 1"/>
    <w:basedOn w:val="8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1">
    <w:name w:val="Grid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2">
    <w:name w:val="Grid Table 6 Colorful - Accent 3"/>
    <w:basedOn w:val="8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3">
    <w:name w:val="Grid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4">
    <w:name w:val="Grid Table 6 Colorful - Accent 5"/>
    <w:basedOn w:val="8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5">
    <w:name w:val="Grid Table 6 Colorful - Accent 6"/>
    <w:basedOn w:val="8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6">
    <w:name w:val="Grid Table 7 Colorful"/>
    <w:basedOn w:val="8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1"/>
    <w:basedOn w:val="8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5"/>
    <w:basedOn w:val="8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6"/>
    <w:basedOn w:val="8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1"/>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2"/>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3"/>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4"/>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5"/>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6"/>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w:basedOn w:val="8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1"/>
    <w:basedOn w:val="8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2"/>
    <w:basedOn w:val="8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3"/>
    <w:basedOn w:val="8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4"/>
    <w:basedOn w:val="8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5"/>
    <w:basedOn w:val="8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6"/>
    <w:basedOn w:val="8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1"/>
    <w:basedOn w:val="8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3"/>
    <w:basedOn w:val="8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5"/>
    <w:basedOn w:val="8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6"/>
    <w:basedOn w:val="8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1"/>
    <w:basedOn w:val="8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2"/>
    <w:basedOn w:val="8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3"/>
    <w:basedOn w:val="8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4"/>
    <w:basedOn w:val="8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5"/>
    <w:basedOn w:val="8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6"/>
    <w:basedOn w:val="8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5 Dark"/>
    <w:basedOn w:val="8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1"/>
    <w:basedOn w:val="8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2"/>
    <w:basedOn w:val="8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3"/>
    <w:basedOn w:val="8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4"/>
    <w:basedOn w:val="8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5"/>
    <w:basedOn w:val="8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6"/>
    <w:basedOn w:val="8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1"/>
    <w:basedOn w:val="8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3"/>
    <w:basedOn w:val="8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5"/>
    <w:basedOn w:val="8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6"/>
    <w:basedOn w:val="8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7 Colorful"/>
    <w:basedOn w:val="8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6">
    <w:name w:val="List Table 7 Colorful - Accent 1"/>
    <w:basedOn w:val="8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7">
    <w:name w:val="List Table 7 Colorful - Accent 2"/>
    <w:basedOn w:val="8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8">
    <w:name w:val="List Table 7 Colorful - Accent 3"/>
    <w:basedOn w:val="8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9">
    <w:name w:val="List Table 7 Colorful - Accent 4"/>
    <w:basedOn w:val="8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0">
    <w:name w:val="List Table 7 Colorful - Accent 5"/>
    <w:basedOn w:val="8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1">
    <w:name w:val="List Table 7 Colorful - Accent 6"/>
    <w:basedOn w:val="8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2">
    <w:name w:val="Lined - Accent"/>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1"/>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2"/>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3"/>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4"/>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5"/>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6"/>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w:basedOn w:val="8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1"/>
    <w:basedOn w:val="8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2"/>
    <w:basedOn w:val="8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3"/>
    <w:basedOn w:val="8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4"/>
    <w:basedOn w:val="8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5"/>
    <w:basedOn w:val="8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6"/>
    <w:basedOn w:val="8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w:basedOn w:val="8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3">
    <w:name w:val="Heading 1"/>
    <w:basedOn w:val="892"/>
    <w:next w:val="892"/>
    <w:link w:val="84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4">
    <w:name w:val="Heading 2"/>
    <w:basedOn w:val="892"/>
    <w:next w:val="892"/>
    <w:link w:val="84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5">
    <w:name w:val="Heading 3"/>
    <w:basedOn w:val="892"/>
    <w:next w:val="892"/>
    <w:link w:val="84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6">
    <w:name w:val="Heading 4"/>
    <w:basedOn w:val="892"/>
    <w:next w:val="892"/>
    <w:link w:val="84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7">
    <w:name w:val="Heading 5"/>
    <w:basedOn w:val="892"/>
    <w:next w:val="892"/>
    <w:link w:val="84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8">
    <w:name w:val="Heading 6"/>
    <w:basedOn w:val="892"/>
    <w:next w:val="892"/>
    <w:link w:val="84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9">
    <w:name w:val="Heading 7"/>
    <w:basedOn w:val="892"/>
    <w:next w:val="892"/>
    <w:link w:val="84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0">
    <w:name w:val="Heading 8"/>
    <w:basedOn w:val="892"/>
    <w:next w:val="892"/>
    <w:link w:val="85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1">
    <w:name w:val="Heading 9"/>
    <w:basedOn w:val="892"/>
    <w:next w:val="892"/>
    <w:link w:val="85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2" w:default="1">
    <w:name w:val="Default Paragraph Font"/>
    <w:uiPriority w:val="1"/>
    <w:semiHidden/>
    <w:unhideWhenUsed/>
    <w:pPr>
      <w:pBdr/>
      <w:spacing/>
      <w:ind/>
    </w:pPr>
  </w:style>
  <w:style w:type="character" w:styleId="843">
    <w:name w:val="Heading 1 Char"/>
    <w:basedOn w:val="842"/>
    <w:link w:val="833"/>
    <w:uiPriority w:val="9"/>
    <w:pPr>
      <w:pBdr/>
      <w:spacing/>
      <w:ind/>
    </w:pPr>
    <w:rPr>
      <w:rFonts w:ascii="Arial" w:hAnsi="Arial" w:eastAsia="Arial" w:cs="Arial"/>
      <w:color w:val="0f4761" w:themeColor="accent1" w:themeShade="BF"/>
      <w:sz w:val="40"/>
      <w:szCs w:val="40"/>
    </w:rPr>
  </w:style>
  <w:style w:type="character" w:styleId="844">
    <w:name w:val="Heading 2 Char"/>
    <w:basedOn w:val="842"/>
    <w:link w:val="834"/>
    <w:uiPriority w:val="9"/>
    <w:pPr>
      <w:pBdr/>
      <w:spacing/>
      <w:ind/>
    </w:pPr>
    <w:rPr>
      <w:rFonts w:ascii="Arial" w:hAnsi="Arial" w:eastAsia="Arial" w:cs="Arial"/>
      <w:color w:val="0f4761" w:themeColor="accent1" w:themeShade="BF"/>
      <w:sz w:val="32"/>
      <w:szCs w:val="32"/>
    </w:rPr>
  </w:style>
  <w:style w:type="character" w:styleId="845">
    <w:name w:val="Heading 3 Char"/>
    <w:basedOn w:val="842"/>
    <w:link w:val="835"/>
    <w:uiPriority w:val="9"/>
    <w:pPr>
      <w:pBdr/>
      <w:spacing/>
      <w:ind/>
    </w:pPr>
    <w:rPr>
      <w:rFonts w:ascii="Arial" w:hAnsi="Arial" w:eastAsia="Arial" w:cs="Arial"/>
      <w:color w:val="0f4761" w:themeColor="accent1" w:themeShade="BF"/>
      <w:sz w:val="28"/>
      <w:szCs w:val="28"/>
    </w:rPr>
  </w:style>
  <w:style w:type="character" w:styleId="846">
    <w:name w:val="Heading 4 Char"/>
    <w:basedOn w:val="842"/>
    <w:link w:val="836"/>
    <w:uiPriority w:val="9"/>
    <w:pPr>
      <w:pBdr/>
      <w:spacing/>
      <w:ind/>
    </w:pPr>
    <w:rPr>
      <w:rFonts w:ascii="Arial" w:hAnsi="Arial" w:eastAsia="Arial" w:cs="Arial"/>
      <w:i/>
      <w:iCs/>
      <w:color w:val="0f4761" w:themeColor="accent1" w:themeShade="BF"/>
    </w:rPr>
  </w:style>
  <w:style w:type="character" w:styleId="847">
    <w:name w:val="Heading 5 Char"/>
    <w:basedOn w:val="842"/>
    <w:link w:val="837"/>
    <w:uiPriority w:val="9"/>
    <w:pPr>
      <w:pBdr/>
      <w:spacing/>
      <w:ind/>
    </w:pPr>
    <w:rPr>
      <w:rFonts w:ascii="Arial" w:hAnsi="Arial" w:eastAsia="Arial" w:cs="Arial"/>
      <w:color w:val="0f4761" w:themeColor="accent1" w:themeShade="BF"/>
    </w:rPr>
  </w:style>
  <w:style w:type="character" w:styleId="848">
    <w:name w:val="Heading 6 Char"/>
    <w:basedOn w:val="842"/>
    <w:link w:val="838"/>
    <w:uiPriority w:val="9"/>
    <w:pPr>
      <w:pBdr/>
      <w:spacing/>
      <w:ind/>
    </w:pPr>
    <w:rPr>
      <w:rFonts w:ascii="Arial" w:hAnsi="Arial" w:eastAsia="Arial" w:cs="Arial"/>
      <w:i/>
      <w:iCs/>
      <w:color w:val="595959" w:themeColor="text1" w:themeTint="A6"/>
    </w:rPr>
  </w:style>
  <w:style w:type="character" w:styleId="849">
    <w:name w:val="Heading 7 Char"/>
    <w:basedOn w:val="842"/>
    <w:link w:val="839"/>
    <w:uiPriority w:val="9"/>
    <w:pPr>
      <w:pBdr/>
      <w:spacing/>
      <w:ind/>
    </w:pPr>
    <w:rPr>
      <w:rFonts w:ascii="Arial" w:hAnsi="Arial" w:eastAsia="Arial" w:cs="Arial"/>
      <w:color w:val="595959" w:themeColor="text1" w:themeTint="A6"/>
    </w:rPr>
  </w:style>
  <w:style w:type="character" w:styleId="850">
    <w:name w:val="Heading 8 Char"/>
    <w:basedOn w:val="842"/>
    <w:link w:val="840"/>
    <w:uiPriority w:val="9"/>
    <w:pPr>
      <w:pBdr/>
      <w:spacing/>
      <w:ind/>
    </w:pPr>
    <w:rPr>
      <w:rFonts w:ascii="Arial" w:hAnsi="Arial" w:eastAsia="Arial" w:cs="Arial"/>
      <w:i/>
      <w:iCs/>
      <w:color w:val="272727" w:themeColor="text1" w:themeTint="D8"/>
    </w:rPr>
  </w:style>
  <w:style w:type="character" w:styleId="851">
    <w:name w:val="Heading 9 Char"/>
    <w:basedOn w:val="842"/>
    <w:link w:val="841"/>
    <w:uiPriority w:val="9"/>
    <w:pPr>
      <w:pBdr/>
      <w:spacing/>
      <w:ind/>
    </w:pPr>
    <w:rPr>
      <w:rFonts w:ascii="Arial" w:hAnsi="Arial" w:eastAsia="Arial" w:cs="Arial"/>
      <w:i/>
      <w:iCs/>
      <w:color w:val="272727" w:themeColor="text1" w:themeTint="D8"/>
    </w:rPr>
  </w:style>
  <w:style w:type="paragraph" w:styleId="852">
    <w:name w:val="Title"/>
    <w:basedOn w:val="892"/>
    <w:next w:val="892"/>
    <w:link w:val="853"/>
    <w:uiPriority w:val="10"/>
    <w:qFormat/>
    <w:pPr>
      <w:pBdr/>
      <w:spacing w:after="80" w:line="240" w:lineRule="auto"/>
      <w:ind/>
      <w:contextualSpacing w:val="true"/>
    </w:pPr>
    <w:rPr>
      <w:rFonts w:ascii="Arial" w:hAnsi="Arial" w:eastAsia="Arial" w:cs="Arial"/>
      <w:spacing w:val="-10"/>
      <w:sz w:val="56"/>
      <w:szCs w:val="56"/>
    </w:rPr>
  </w:style>
  <w:style w:type="character" w:styleId="853">
    <w:name w:val="Title Char"/>
    <w:basedOn w:val="842"/>
    <w:link w:val="852"/>
    <w:uiPriority w:val="10"/>
    <w:pPr>
      <w:pBdr/>
      <w:spacing/>
      <w:ind/>
    </w:pPr>
    <w:rPr>
      <w:rFonts w:ascii="Arial" w:hAnsi="Arial" w:eastAsia="Arial" w:cs="Arial"/>
      <w:spacing w:val="-10"/>
      <w:sz w:val="56"/>
      <w:szCs w:val="56"/>
    </w:rPr>
  </w:style>
  <w:style w:type="paragraph" w:styleId="854">
    <w:name w:val="Subtitle"/>
    <w:basedOn w:val="892"/>
    <w:next w:val="892"/>
    <w:link w:val="855"/>
    <w:uiPriority w:val="11"/>
    <w:qFormat/>
    <w:pPr>
      <w:numPr>
        <w:ilvl w:val="1"/>
      </w:numPr>
      <w:pBdr/>
      <w:spacing/>
      <w:ind/>
    </w:pPr>
    <w:rPr>
      <w:color w:val="595959" w:themeColor="text1" w:themeTint="A6"/>
      <w:spacing w:val="15"/>
      <w:sz w:val="28"/>
      <w:szCs w:val="28"/>
    </w:rPr>
  </w:style>
  <w:style w:type="character" w:styleId="855">
    <w:name w:val="Subtitle Char"/>
    <w:basedOn w:val="842"/>
    <w:link w:val="854"/>
    <w:uiPriority w:val="11"/>
    <w:pPr>
      <w:pBdr/>
      <w:spacing/>
      <w:ind/>
    </w:pPr>
    <w:rPr>
      <w:color w:val="595959" w:themeColor="text1" w:themeTint="A6"/>
      <w:spacing w:val="15"/>
      <w:sz w:val="28"/>
      <w:szCs w:val="28"/>
    </w:rPr>
  </w:style>
  <w:style w:type="paragraph" w:styleId="856">
    <w:name w:val="Quote"/>
    <w:basedOn w:val="892"/>
    <w:next w:val="892"/>
    <w:link w:val="857"/>
    <w:uiPriority w:val="29"/>
    <w:qFormat/>
    <w:pPr>
      <w:pBdr/>
      <w:spacing w:before="160"/>
      <w:ind/>
      <w:jc w:val="center"/>
    </w:pPr>
    <w:rPr>
      <w:i/>
      <w:iCs/>
      <w:color w:val="404040" w:themeColor="text1" w:themeTint="BF"/>
    </w:rPr>
  </w:style>
  <w:style w:type="character" w:styleId="857">
    <w:name w:val="Quote Char"/>
    <w:basedOn w:val="842"/>
    <w:link w:val="856"/>
    <w:uiPriority w:val="29"/>
    <w:pPr>
      <w:pBdr/>
      <w:spacing/>
      <w:ind/>
    </w:pPr>
    <w:rPr>
      <w:i/>
      <w:iCs/>
      <w:color w:val="404040" w:themeColor="text1" w:themeTint="BF"/>
    </w:rPr>
  </w:style>
  <w:style w:type="character" w:styleId="858">
    <w:name w:val="Intense Emphasis"/>
    <w:basedOn w:val="842"/>
    <w:uiPriority w:val="21"/>
    <w:qFormat/>
    <w:pPr>
      <w:pBdr/>
      <w:spacing/>
      <w:ind/>
    </w:pPr>
    <w:rPr>
      <w:i/>
      <w:iCs/>
      <w:color w:val="0f4761" w:themeColor="accent1" w:themeShade="BF"/>
    </w:rPr>
  </w:style>
  <w:style w:type="paragraph" w:styleId="859">
    <w:name w:val="Intense Quote"/>
    <w:basedOn w:val="892"/>
    <w:next w:val="892"/>
    <w:link w:val="86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0">
    <w:name w:val="Intense Quote Char"/>
    <w:basedOn w:val="842"/>
    <w:link w:val="859"/>
    <w:uiPriority w:val="30"/>
    <w:pPr>
      <w:pBdr/>
      <w:spacing/>
      <w:ind/>
    </w:pPr>
    <w:rPr>
      <w:i/>
      <w:iCs/>
      <w:color w:val="0f4761" w:themeColor="accent1" w:themeShade="BF"/>
    </w:rPr>
  </w:style>
  <w:style w:type="character" w:styleId="861">
    <w:name w:val="Intense Reference"/>
    <w:basedOn w:val="842"/>
    <w:uiPriority w:val="32"/>
    <w:qFormat/>
    <w:pPr>
      <w:pBdr/>
      <w:spacing/>
      <w:ind/>
    </w:pPr>
    <w:rPr>
      <w:b/>
      <w:bCs/>
      <w:smallCaps/>
      <w:color w:val="0f4761" w:themeColor="accent1" w:themeShade="BF"/>
      <w:spacing w:val="5"/>
    </w:rPr>
  </w:style>
  <w:style w:type="character" w:styleId="862">
    <w:name w:val="Subtle Emphasis"/>
    <w:basedOn w:val="842"/>
    <w:uiPriority w:val="19"/>
    <w:qFormat/>
    <w:pPr>
      <w:pBdr/>
      <w:spacing/>
      <w:ind/>
    </w:pPr>
    <w:rPr>
      <w:i/>
      <w:iCs/>
      <w:color w:val="404040" w:themeColor="text1" w:themeTint="BF"/>
    </w:rPr>
  </w:style>
  <w:style w:type="character" w:styleId="863">
    <w:name w:val="Emphasis"/>
    <w:basedOn w:val="842"/>
    <w:uiPriority w:val="20"/>
    <w:qFormat/>
    <w:pPr>
      <w:pBdr/>
      <w:spacing/>
      <w:ind/>
    </w:pPr>
    <w:rPr>
      <w:i/>
      <w:iCs/>
    </w:rPr>
  </w:style>
  <w:style w:type="character" w:styleId="864">
    <w:name w:val="Strong"/>
    <w:basedOn w:val="842"/>
    <w:uiPriority w:val="22"/>
    <w:qFormat/>
    <w:pPr>
      <w:pBdr/>
      <w:spacing/>
      <w:ind/>
    </w:pPr>
    <w:rPr>
      <w:b/>
      <w:bCs/>
    </w:rPr>
  </w:style>
  <w:style w:type="character" w:styleId="865">
    <w:name w:val="Subtle Reference"/>
    <w:basedOn w:val="842"/>
    <w:uiPriority w:val="31"/>
    <w:qFormat/>
    <w:pPr>
      <w:pBdr/>
      <w:spacing/>
      <w:ind/>
    </w:pPr>
    <w:rPr>
      <w:smallCaps/>
      <w:color w:val="5a5a5a" w:themeColor="text1" w:themeTint="A5"/>
    </w:rPr>
  </w:style>
  <w:style w:type="character" w:styleId="866">
    <w:name w:val="Book Title"/>
    <w:basedOn w:val="842"/>
    <w:uiPriority w:val="33"/>
    <w:qFormat/>
    <w:pPr>
      <w:pBdr/>
      <w:spacing/>
      <w:ind/>
    </w:pPr>
    <w:rPr>
      <w:b/>
      <w:bCs/>
      <w:i/>
      <w:iCs/>
      <w:spacing w:val="5"/>
    </w:rPr>
  </w:style>
  <w:style w:type="paragraph" w:styleId="867">
    <w:name w:val="Header"/>
    <w:basedOn w:val="892"/>
    <w:link w:val="868"/>
    <w:uiPriority w:val="99"/>
    <w:unhideWhenUsed/>
    <w:pPr>
      <w:pBdr/>
      <w:tabs>
        <w:tab w:val="center" w:leader="none" w:pos="4844"/>
        <w:tab w:val="right" w:leader="none" w:pos="9689"/>
      </w:tabs>
      <w:spacing w:after="0" w:line="240" w:lineRule="auto"/>
      <w:ind/>
    </w:pPr>
  </w:style>
  <w:style w:type="character" w:styleId="868">
    <w:name w:val="Header Char"/>
    <w:basedOn w:val="842"/>
    <w:link w:val="867"/>
    <w:uiPriority w:val="99"/>
    <w:pPr>
      <w:pBdr/>
      <w:spacing/>
      <w:ind/>
    </w:pPr>
  </w:style>
  <w:style w:type="paragraph" w:styleId="869">
    <w:name w:val="Footer"/>
    <w:basedOn w:val="892"/>
    <w:link w:val="870"/>
    <w:uiPriority w:val="99"/>
    <w:unhideWhenUsed/>
    <w:pPr>
      <w:pBdr/>
      <w:tabs>
        <w:tab w:val="center" w:leader="none" w:pos="4844"/>
        <w:tab w:val="right" w:leader="none" w:pos="9689"/>
      </w:tabs>
      <w:spacing w:after="0" w:line="240" w:lineRule="auto"/>
      <w:ind/>
    </w:pPr>
  </w:style>
  <w:style w:type="character" w:styleId="870">
    <w:name w:val="Footer Char"/>
    <w:basedOn w:val="842"/>
    <w:link w:val="869"/>
    <w:uiPriority w:val="99"/>
    <w:pPr>
      <w:pBdr/>
      <w:spacing/>
      <w:ind/>
    </w:pPr>
  </w:style>
  <w:style w:type="paragraph" w:styleId="871">
    <w:name w:val="Caption"/>
    <w:basedOn w:val="892"/>
    <w:next w:val="892"/>
    <w:uiPriority w:val="35"/>
    <w:unhideWhenUsed/>
    <w:qFormat/>
    <w:pPr>
      <w:pBdr/>
      <w:spacing w:after="200" w:line="240" w:lineRule="auto"/>
      <w:ind/>
    </w:pPr>
    <w:rPr>
      <w:i/>
      <w:iCs/>
      <w:color w:val="0e2841" w:themeColor="text2"/>
      <w:sz w:val="18"/>
      <w:szCs w:val="18"/>
    </w:rPr>
  </w:style>
  <w:style w:type="paragraph" w:styleId="872">
    <w:name w:val="footnote text"/>
    <w:basedOn w:val="892"/>
    <w:link w:val="873"/>
    <w:uiPriority w:val="99"/>
    <w:semiHidden/>
    <w:unhideWhenUsed/>
    <w:pPr>
      <w:pBdr/>
      <w:spacing w:after="0" w:line="240" w:lineRule="auto"/>
      <w:ind/>
    </w:pPr>
    <w:rPr>
      <w:sz w:val="20"/>
      <w:szCs w:val="20"/>
    </w:rPr>
  </w:style>
  <w:style w:type="character" w:styleId="873">
    <w:name w:val="Footnote Text Char"/>
    <w:basedOn w:val="842"/>
    <w:link w:val="872"/>
    <w:uiPriority w:val="99"/>
    <w:semiHidden/>
    <w:pPr>
      <w:pBdr/>
      <w:spacing/>
      <w:ind/>
    </w:pPr>
    <w:rPr>
      <w:sz w:val="20"/>
      <w:szCs w:val="20"/>
    </w:rPr>
  </w:style>
  <w:style w:type="character" w:styleId="874">
    <w:name w:val="footnote reference"/>
    <w:basedOn w:val="842"/>
    <w:uiPriority w:val="99"/>
    <w:semiHidden/>
    <w:unhideWhenUsed/>
    <w:pPr>
      <w:pBdr/>
      <w:spacing/>
      <w:ind/>
    </w:pPr>
    <w:rPr>
      <w:vertAlign w:val="superscript"/>
    </w:rPr>
  </w:style>
  <w:style w:type="paragraph" w:styleId="875">
    <w:name w:val="endnote text"/>
    <w:basedOn w:val="892"/>
    <w:link w:val="876"/>
    <w:uiPriority w:val="99"/>
    <w:semiHidden/>
    <w:unhideWhenUsed/>
    <w:pPr>
      <w:pBdr/>
      <w:spacing w:after="0" w:line="240" w:lineRule="auto"/>
      <w:ind/>
    </w:pPr>
    <w:rPr>
      <w:sz w:val="20"/>
      <w:szCs w:val="20"/>
    </w:rPr>
  </w:style>
  <w:style w:type="character" w:styleId="876">
    <w:name w:val="Endnote Text Char"/>
    <w:basedOn w:val="842"/>
    <w:link w:val="875"/>
    <w:uiPriority w:val="99"/>
    <w:semiHidden/>
    <w:pPr>
      <w:pBdr/>
      <w:spacing/>
      <w:ind/>
    </w:pPr>
    <w:rPr>
      <w:sz w:val="20"/>
      <w:szCs w:val="20"/>
    </w:rPr>
  </w:style>
  <w:style w:type="character" w:styleId="877">
    <w:name w:val="endnote reference"/>
    <w:basedOn w:val="842"/>
    <w:uiPriority w:val="99"/>
    <w:semiHidden/>
    <w:unhideWhenUsed/>
    <w:pPr>
      <w:pBdr/>
      <w:spacing/>
      <w:ind/>
    </w:pPr>
    <w:rPr>
      <w:vertAlign w:val="superscript"/>
    </w:rPr>
  </w:style>
  <w:style w:type="character" w:styleId="878">
    <w:name w:val="Hyperlink"/>
    <w:basedOn w:val="842"/>
    <w:uiPriority w:val="99"/>
    <w:unhideWhenUsed/>
    <w:pPr>
      <w:pBdr/>
      <w:spacing/>
      <w:ind/>
    </w:pPr>
    <w:rPr>
      <w:color w:val="0563c1" w:themeColor="hyperlink"/>
      <w:u w:val="single"/>
    </w:rPr>
  </w:style>
  <w:style w:type="character" w:styleId="879">
    <w:name w:val="FollowedHyperlink"/>
    <w:basedOn w:val="842"/>
    <w:uiPriority w:val="99"/>
    <w:semiHidden/>
    <w:unhideWhenUsed/>
    <w:pPr>
      <w:pBdr/>
      <w:spacing/>
      <w:ind/>
    </w:pPr>
    <w:rPr>
      <w:color w:val="954f72" w:themeColor="followedHyperlink"/>
      <w:u w:val="single"/>
    </w:rPr>
  </w:style>
  <w:style w:type="paragraph" w:styleId="880">
    <w:name w:val="toc 1"/>
    <w:basedOn w:val="892"/>
    <w:next w:val="892"/>
    <w:uiPriority w:val="39"/>
    <w:unhideWhenUsed/>
    <w:pPr>
      <w:pBdr/>
      <w:spacing w:after="100"/>
      <w:ind/>
    </w:pPr>
  </w:style>
  <w:style w:type="paragraph" w:styleId="881">
    <w:name w:val="toc 2"/>
    <w:basedOn w:val="892"/>
    <w:next w:val="892"/>
    <w:uiPriority w:val="39"/>
    <w:unhideWhenUsed/>
    <w:pPr>
      <w:pBdr/>
      <w:spacing w:after="100"/>
      <w:ind w:left="220"/>
    </w:pPr>
  </w:style>
  <w:style w:type="paragraph" w:styleId="882">
    <w:name w:val="toc 3"/>
    <w:basedOn w:val="892"/>
    <w:next w:val="892"/>
    <w:uiPriority w:val="39"/>
    <w:unhideWhenUsed/>
    <w:pPr>
      <w:pBdr/>
      <w:spacing w:after="100"/>
      <w:ind w:left="440"/>
    </w:pPr>
  </w:style>
  <w:style w:type="paragraph" w:styleId="883">
    <w:name w:val="toc 4"/>
    <w:basedOn w:val="892"/>
    <w:next w:val="892"/>
    <w:uiPriority w:val="39"/>
    <w:unhideWhenUsed/>
    <w:pPr>
      <w:pBdr/>
      <w:spacing w:after="100"/>
      <w:ind w:left="660"/>
    </w:pPr>
  </w:style>
  <w:style w:type="paragraph" w:styleId="884">
    <w:name w:val="toc 5"/>
    <w:basedOn w:val="892"/>
    <w:next w:val="892"/>
    <w:uiPriority w:val="39"/>
    <w:unhideWhenUsed/>
    <w:pPr>
      <w:pBdr/>
      <w:spacing w:after="100"/>
      <w:ind w:left="880"/>
    </w:pPr>
  </w:style>
  <w:style w:type="paragraph" w:styleId="885">
    <w:name w:val="toc 6"/>
    <w:basedOn w:val="892"/>
    <w:next w:val="892"/>
    <w:uiPriority w:val="39"/>
    <w:unhideWhenUsed/>
    <w:pPr>
      <w:pBdr/>
      <w:spacing w:after="100"/>
      <w:ind w:left="1100"/>
    </w:pPr>
  </w:style>
  <w:style w:type="paragraph" w:styleId="886">
    <w:name w:val="toc 7"/>
    <w:basedOn w:val="892"/>
    <w:next w:val="892"/>
    <w:uiPriority w:val="39"/>
    <w:unhideWhenUsed/>
    <w:pPr>
      <w:pBdr/>
      <w:spacing w:after="100"/>
      <w:ind w:left="1320"/>
    </w:pPr>
  </w:style>
  <w:style w:type="paragraph" w:styleId="887">
    <w:name w:val="toc 8"/>
    <w:basedOn w:val="892"/>
    <w:next w:val="892"/>
    <w:uiPriority w:val="39"/>
    <w:unhideWhenUsed/>
    <w:pPr>
      <w:pBdr/>
      <w:spacing w:after="100"/>
      <w:ind w:left="1540"/>
    </w:pPr>
  </w:style>
  <w:style w:type="paragraph" w:styleId="888">
    <w:name w:val="toc 9"/>
    <w:basedOn w:val="892"/>
    <w:next w:val="892"/>
    <w:uiPriority w:val="39"/>
    <w:unhideWhenUsed/>
    <w:pPr>
      <w:pBdr/>
      <w:spacing w:after="100"/>
      <w:ind w:left="1760"/>
    </w:pPr>
  </w:style>
  <w:style w:type="character" w:styleId="889">
    <w:name w:val="Placeholder Text"/>
    <w:basedOn w:val="842"/>
    <w:uiPriority w:val="99"/>
    <w:semiHidden/>
    <w:pPr>
      <w:pBdr/>
      <w:spacing/>
      <w:ind/>
    </w:pPr>
    <w:rPr>
      <w:color w:val="666666"/>
    </w:rPr>
  </w:style>
  <w:style w:type="paragraph" w:styleId="890">
    <w:name w:val="TOC Heading"/>
    <w:uiPriority w:val="39"/>
    <w:unhideWhenUsed/>
    <w:pPr>
      <w:pBdr/>
      <w:spacing/>
      <w:ind/>
    </w:pPr>
  </w:style>
  <w:style w:type="paragraph" w:styleId="891">
    <w:name w:val="table of figures"/>
    <w:basedOn w:val="892"/>
    <w:next w:val="892"/>
    <w:uiPriority w:val="99"/>
    <w:unhideWhenUsed/>
    <w:pPr>
      <w:pBdr/>
      <w:spacing w:after="0" w:afterAutospacing="0"/>
      <w:ind/>
    </w:pPr>
  </w:style>
  <w:style w:type="paragraph" w:styleId="892" w:default="1">
    <w:name w:val="Normal"/>
    <w:qFormat/>
    <w:pPr>
      <w:pBdr/>
      <w:spacing/>
      <w:ind/>
    </w:pPr>
  </w:style>
  <w:style w:type="table" w:styleId="8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4" w:default="1">
    <w:name w:val="No List"/>
    <w:uiPriority w:val="99"/>
    <w:semiHidden/>
    <w:unhideWhenUsed/>
    <w:pPr>
      <w:pBdr/>
      <w:spacing/>
      <w:ind/>
    </w:pPr>
  </w:style>
  <w:style w:type="paragraph" w:styleId="895">
    <w:name w:val="No Spacing"/>
    <w:basedOn w:val="892"/>
    <w:uiPriority w:val="1"/>
    <w:qFormat/>
    <w:pPr>
      <w:pBdr/>
      <w:spacing w:after="0" w:line="240" w:lineRule="auto"/>
      <w:ind/>
    </w:pPr>
  </w:style>
  <w:style w:type="paragraph" w:styleId="896">
    <w:name w:val="List Paragraph"/>
    <w:basedOn w:val="892"/>
    <w:uiPriority w:val="34"/>
    <w:qFormat/>
    <w:pPr>
      <w:pBdr/>
      <w:spacing/>
      <w:ind w:left="720"/>
      <w:contextualSpacing w:val="true"/>
    </w:pPr>
  </w:style>
  <w:style w:type="paragraph" w:styleId="897" w:customStyle="1">
    <w:name w:val="Normal (Web)"/>
    <w:uiPriority w:val="99"/>
    <w:semiHidden/>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mailto:sharcrb@mail.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2026-06-09T09:15:58Z</dcterms:modified>
</cp:coreProperties>
</file>